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52386" w14:textId="520CC70A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3F6FF1">
        <w:rPr>
          <w:rFonts w:ascii="Arial" w:hAnsi="Arial" w:cs="Arial"/>
          <w:b/>
          <w:sz w:val="24"/>
          <w:lang w:val="en-US"/>
        </w:rPr>
        <w:t>4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E03F11">
        <w:rPr>
          <w:rFonts w:ascii="Arial" w:hAnsi="Arial" w:cs="Arial"/>
          <w:b/>
          <w:sz w:val="24"/>
          <w:lang w:val="en-US"/>
        </w:rPr>
        <w:t>9</w:t>
      </w:r>
      <w:r w:rsidR="00B24E76">
        <w:rPr>
          <w:rFonts w:ascii="Arial" w:hAnsi="Arial" w:cs="Arial"/>
          <w:b/>
          <w:sz w:val="24"/>
          <w:lang w:val="en-US"/>
        </w:rPr>
        <w:t>2</w:t>
      </w:r>
      <w:r w:rsidR="00271F76">
        <w:rPr>
          <w:rFonts w:ascii="Arial" w:hAnsi="Arial" w:cs="Arial"/>
          <w:b/>
          <w:sz w:val="24"/>
          <w:lang w:val="en-US"/>
        </w:rPr>
        <w:t>bis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5151E5" w:rsidRPr="005151E5">
        <w:rPr>
          <w:rFonts w:ascii="Arial" w:hAnsi="Arial" w:cs="Arial"/>
          <w:b/>
          <w:sz w:val="24"/>
          <w:lang w:val="en-US"/>
        </w:rPr>
        <w:t>R4-1912100</w:t>
      </w:r>
      <w:bookmarkStart w:id="3" w:name="_GoBack"/>
      <w:bookmarkEnd w:id="3"/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E70C18" w:rsidRPr="00E70C18">
        <w:rPr>
          <w:rFonts w:ascii="Arial" w:hAnsi="Arial" w:cs="Arial"/>
          <w:b/>
          <w:sz w:val="24"/>
        </w:rPr>
        <w:t>Chongqing</w:t>
      </w:r>
      <w:r w:rsidRPr="00DD1C07">
        <w:rPr>
          <w:rFonts w:ascii="Arial" w:hAnsi="Arial" w:cs="Arial"/>
          <w:b/>
          <w:sz w:val="24"/>
        </w:rPr>
        <w:t xml:space="preserve">, </w:t>
      </w:r>
      <w:r w:rsidR="00342EC7">
        <w:rPr>
          <w:rFonts w:ascii="Arial" w:hAnsi="Arial" w:cs="Arial"/>
          <w:b/>
          <w:sz w:val="24"/>
        </w:rPr>
        <w:t>China</w:t>
      </w:r>
      <w:r w:rsidRPr="00DD1C07">
        <w:rPr>
          <w:rFonts w:ascii="Arial" w:hAnsi="Arial" w:cs="Arial"/>
          <w:b/>
          <w:sz w:val="24"/>
        </w:rPr>
        <w:t xml:space="preserve">, </w:t>
      </w:r>
      <w:r w:rsidR="0046119F">
        <w:rPr>
          <w:rFonts w:ascii="Arial" w:hAnsi="Arial" w:cs="Arial"/>
          <w:b/>
          <w:sz w:val="24"/>
        </w:rPr>
        <w:t>14 – 18 October</w:t>
      </w:r>
      <w:r w:rsidR="00B24E76" w:rsidRPr="00B24E76">
        <w:rPr>
          <w:rFonts w:ascii="Arial" w:hAnsi="Arial" w:cs="Arial"/>
          <w:b/>
          <w:sz w:val="24"/>
        </w:rPr>
        <w:t xml:space="preserve"> 2019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0047FA75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E07C4" w:rsidRPr="00DE07C4">
        <w:rPr>
          <w:rFonts w:ascii="Arial" w:hAnsi="Arial" w:cs="Arial"/>
          <w:sz w:val="24"/>
          <w:szCs w:val="24"/>
        </w:rPr>
        <w:t>10.2.1</w:t>
      </w:r>
    </w:p>
    <w:p w14:paraId="35952389" w14:textId="6A0CFD1D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  <w:r w:rsidR="00D64114">
        <w:rPr>
          <w:rFonts w:ascii="Arial" w:hAnsi="Arial" w:cs="Arial"/>
          <w:sz w:val="24"/>
          <w:szCs w:val="24"/>
        </w:rPr>
        <w:t>, Spirent Communication</w:t>
      </w:r>
      <w:r w:rsidR="00F229D7">
        <w:rPr>
          <w:rFonts w:ascii="Arial" w:hAnsi="Arial" w:cs="Arial"/>
          <w:sz w:val="24"/>
          <w:szCs w:val="24"/>
        </w:rPr>
        <w:t>s</w:t>
      </w:r>
    </w:p>
    <w:p w14:paraId="3595238A" w14:textId="59F58B90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BB39AA" w:rsidRPr="00DE07C4">
        <w:rPr>
          <w:rFonts w:ascii="Arial" w:hAnsi="Arial" w:cs="Arial"/>
          <w:sz w:val="24"/>
          <w:szCs w:val="24"/>
        </w:rPr>
        <w:t>Weighted RMS Correlation Error</w:t>
      </w:r>
      <w:r w:rsidR="000754CD">
        <w:rPr>
          <w:rFonts w:ascii="Arial" w:hAnsi="Arial" w:cs="Arial"/>
          <w:sz w:val="24"/>
          <w:szCs w:val="24"/>
        </w:rPr>
        <w:t xml:space="preserve"> for NR FR1</w:t>
      </w:r>
      <w:r w:rsidR="00BB39AA" w:rsidRPr="00DE07C4">
        <w:rPr>
          <w:rFonts w:ascii="Arial" w:hAnsi="Arial" w:cs="Arial"/>
          <w:sz w:val="24"/>
          <w:szCs w:val="24"/>
        </w:rPr>
        <w:t>: Option 6</w:t>
      </w:r>
    </w:p>
    <w:p w14:paraId="3595238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3F11">
        <w:rPr>
          <w:rFonts w:ascii="Arial" w:hAnsi="Arial" w:cs="Arial"/>
          <w:sz w:val="24"/>
          <w:szCs w:val="24"/>
        </w:rPr>
        <w:t>Approval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1BF8B925" w:rsidR="000606FD" w:rsidRDefault="00B97E2F" w:rsidP="000606FD">
      <w:pPr>
        <w:ind w:left="48"/>
        <w:rPr>
          <w:rFonts w:eastAsia="Batang"/>
        </w:rPr>
      </w:pPr>
      <w:r>
        <w:rPr>
          <w:rFonts w:eastAsia="Batang"/>
        </w:rPr>
        <w:t>This contribution proposes to switch from Option 5 to Option 6 for the Weighted RMS Correlation Error</w:t>
      </w:r>
      <w:r w:rsidR="004D193E">
        <w:rPr>
          <w:rFonts w:eastAsia="Batang"/>
        </w:rPr>
        <w:t xml:space="preserve"> analyses for the </w:t>
      </w:r>
      <w:r w:rsidR="000754CD">
        <w:rPr>
          <w:rFonts w:eastAsia="Batang"/>
        </w:rPr>
        <w:t xml:space="preserve">NR FR1 MIMO OTA MPAC </w:t>
      </w:r>
      <w:r w:rsidR="004D193E">
        <w:rPr>
          <w:rFonts w:eastAsia="Batang"/>
        </w:rPr>
        <w:t xml:space="preserve">system layout discussions. 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lastRenderedPageBreak/>
        <w:t>Discussion</w:t>
      </w:r>
    </w:p>
    <w:p w14:paraId="3595238F" w14:textId="462E77AF" w:rsidR="00E03F11" w:rsidRDefault="00350C46" w:rsidP="00E03F1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3EABEA" wp14:editId="273267BA">
                <wp:simplePos x="0" y="0"/>
                <wp:positionH relativeFrom="margin">
                  <wp:posOffset>17953</wp:posOffset>
                </wp:positionH>
                <wp:positionV relativeFrom="paragraph">
                  <wp:posOffset>236220</wp:posOffset>
                </wp:positionV>
                <wp:extent cx="6199505" cy="7163435"/>
                <wp:effectExtent l="0" t="0" r="1079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9505" cy="716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F6479" w14:textId="77777777" w:rsidR="00350C46" w:rsidRPr="00C5364A" w:rsidRDefault="00350C46" w:rsidP="00350C46">
                            <w:pPr>
                              <w:rPr>
                                <w:lang w:eastAsia="ja-JP"/>
                              </w:rPr>
                            </w:pPr>
                            <w:r w:rsidRPr="00C5364A">
                              <w:rPr>
                                <w:lang w:eastAsia="ja-JP"/>
                              </w:rPr>
                              <w:t xml:space="preserve">The definition of </w:t>
                            </w:r>
                            <w:r w:rsidRPr="00C5364A">
                              <w:rPr>
                                <w:lang w:eastAsia="ja-JP"/>
                              </w:rPr>
                              <w:fldChar w:fldCharType="begin"/>
                            </w:r>
                            <w:r w:rsidRPr="00C5364A">
                              <w:rPr>
                                <w:lang w:eastAsia="ja-JP"/>
                              </w:rPr>
                              <w:instrText xml:space="preserve"> REF _Ref7771961 \n \h </w:instrText>
                            </w:r>
                            <w:r w:rsidRPr="00C5364A">
                              <w:rPr>
                                <w:lang w:eastAsia="ja-JP"/>
                              </w:rPr>
                            </w:r>
                            <w:r w:rsidRPr="00C5364A">
                              <w:rPr>
                                <w:lang w:eastAsia="ja-JP"/>
                              </w:rPr>
                              <w:fldChar w:fldCharType="separate"/>
                            </w:r>
                            <w:r w:rsidRPr="00C5364A">
                              <w:rPr>
                                <w:lang w:eastAsia="ja-JP"/>
                              </w:rPr>
                              <w:t>[1]</w:t>
                            </w:r>
                            <w:r w:rsidRPr="00C5364A">
                              <w:rPr>
                                <w:lang w:eastAsia="ja-JP"/>
                              </w:rPr>
                              <w:fldChar w:fldCharType="end"/>
                            </w:r>
                            <w:r w:rsidRPr="00C5364A">
                              <w:rPr>
                                <w:lang w:eastAsia="ja-JP"/>
                              </w:rPr>
                              <w:t xml:space="preserve"> opens at least six interpretations. They are illustrated in </w:t>
                            </w:r>
                            <w:r w:rsidRPr="00C5364A">
                              <w:rPr>
                                <w:lang w:eastAsia="ja-JP"/>
                              </w:rPr>
                              <w:fldChar w:fldCharType="begin"/>
                            </w:r>
                            <w:r w:rsidRPr="00C5364A">
                              <w:rPr>
                                <w:lang w:eastAsia="ja-JP"/>
                              </w:rPr>
                              <w:instrText xml:space="preserve"> REF _Ref7776758 \h </w:instrText>
                            </w:r>
                            <w:r w:rsidRPr="00C5364A">
                              <w:rPr>
                                <w:lang w:eastAsia="ja-JP"/>
                              </w:rPr>
                            </w:r>
                            <w:r w:rsidRPr="00C5364A">
                              <w:rPr>
                                <w:lang w:eastAsia="ja-JP"/>
                              </w:rPr>
                              <w:fldChar w:fldCharType="separate"/>
                            </w:r>
                            <w:r w:rsidRPr="00C5364A">
                              <w:t>Figure 1</w:t>
                            </w:r>
                            <w:r w:rsidRPr="00C5364A">
                              <w:rPr>
                                <w:lang w:eastAsia="ja-JP"/>
                              </w:rPr>
                              <w:fldChar w:fldCharType="end"/>
                            </w:r>
                            <w:r w:rsidRPr="00C5364A">
                              <w:rPr>
                                <w:lang w:eastAsia="ja-JP"/>
                              </w:rPr>
                              <w:t xml:space="preserve"> and described as follows:</w:t>
                            </w:r>
                          </w:p>
                          <w:p w14:paraId="45CE265C" w14:textId="77777777" w:rsidR="00350C46" w:rsidRPr="00E70407" w:rsidRDefault="00350C46" w:rsidP="00350C46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spacing w:after="160" w:line="259" w:lineRule="auto"/>
                              <w:contextualSpacing w:val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70407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 w:eastAsia="ja-JP"/>
                              </w:rPr>
                              <w:t xml:space="preserve">The spatial correlation is evaluated between locations along a 20cm long segment of line centred at the origin and being orthogonal to the highest power direction of the PAS (= </w:t>
                            </w:r>
                            <w:r w:rsidRPr="00E70407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 w:eastAsia="ja-JP"/>
                              </w:rPr>
                              <w:sym w:font="Symbol" w:char="F071"/>
                            </w:r>
                            <w:r w:rsidRPr="00E70407">
                              <w:rPr>
                                <w:rFonts w:ascii="Times New Roman" w:hAnsi="Times New Roman"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sym w:font="Symbol" w:char="F06D"/>
                            </w:r>
                            <w:r w:rsidRPr="00E70407">
                              <w:rPr>
                                <w:rFonts w:ascii="Times New Roman" w:hAnsi="Times New Roman"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 xml:space="preserve"> </w:t>
                            </w:r>
                            <w:r w:rsidRPr="00E70407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 w:eastAsia="ja-JP"/>
                              </w:rPr>
                              <w:t>= mean of PAS). The reference location is the origin and the other location changes symmetrically to left and right from the origin. This should result to a symmetrical spatial correlation function and the maximum spacing to be evaluated is 10cm.</w:t>
                            </w:r>
                          </w:p>
                          <w:p w14:paraId="10A27E4D" w14:textId="77777777" w:rsidR="00350C46" w:rsidRPr="00E70407" w:rsidRDefault="00350C46" w:rsidP="00350C46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spacing w:after="160" w:line="259" w:lineRule="auto"/>
                              <w:contextualSpacing w:val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70407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 w:eastAsia="ja-JP"/>
                              </w:rPr>
                              <w:t>As interpretation 1. but the reference point is, e.g., one end of the segment of line. This results to a non-symmetric spatial correlation function and the maximum spacing to be evaluated is 20cm.</w:t>
                            </w:r>
                          </w:p>
                          <w:p w14:paraId="44D41282" w14:textId="77777777" w:rsidR="00350C46" w:rsidRPr="00E70407" w:rsidRDefault="00350C46" w:rsidP="00350C46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spacing w:after="160" w:line="259" w:lineRule="auto"/>
                              <w:contextualSpacing w:val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70407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 w:eastAsia="ja-JP"/>
                              </w:rPr>
                              <w:t>The spatial correlation is evaluated between the origin and locations on a circle centred at the origin and having the radius of 10cm. This should result to a periodic spatial correlation function and only the spacing of 10cm is evaluated with different orientations with respect to the PAS.</w:t>
                            </w:r>
                          </w:p>
                          <w:p w14:paraId="16D6EA75" w14:textId="77777777" w:rsidR="00350C46" w:rsidRPr="00E70407" w:rsidRDefault="00350C46" w:rsidP="00350C46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spacing w:after="160" w:line="259" w:lineRule="auto"/>
                              <w:contextualSpacing w:val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70407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 w:eastAsia="ja-JP"/>
                              </w:rPr>
                              <w:t>The spatial correlation is evaluated between locations on a circle centred at the origin and having the radius of 10cm. There is not a fixed reference point, but all pairs of sample points along the circle are considered. The maximum spacing to be evaluated is 20cm.</w:t>
                            </w:r>
                          </w:p>
                          <w:p w14:paraId="4DED4D31" w14:textId="77777777" w:rsidR="00350C46" w:rsidRPr="000D7F14" w:rsidRDefault="00350C46" w:rsidP="00350C46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spacing w:after="160" w:line="259" w:lineRule="auto"/>
                              <w:contextualSpacing w:val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0D7F14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 w:eastAsia="ja-JP"/>
                              </w:rPr>
                              <w:t>The spatial correlation is evaluated between the origin and locations within a circular disc centred at the origin and having the radius of 10cm. The maximum spacing to be evaluated is 10cm.</w:t>
                            </w:r>
                          </w:p>
                          <w:p w14:paraId="23B71D9B" w14:textId="77777777" w:rsidR="00350C46" w:rsidRPr="00E70407" w:rsidRDefault="00350C46" w:rsidP="00350C46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spacing w:after="160" w:line="259" w:lineRule="auto"/>
                              <w:contextualSpacing w:val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70407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 w:eastAsia="ja-JP"/>
                              </w:rPr>
                              <w:t>The spatial correlation is evaluated between locations within a circular disc centred at the origin and having the radius of 10cm. There is not a fixed reference point, but all pairs of sample points within the disc are considered. The maximum spacing to be evaluated is 20cm.</w:t>
                            </w:r>
                          </w:p>
                          <w:p w14:paraId="42F77DC1" w14:textId="77777777" w:rsidR="00350C46" w:rsidRPr="00C5364A" w:rsidRDefault="00350C46" w:rsidP="00350C46">
                            <w:pPr>
                              <w:rPr>
                                <w:lang w:eastAsia="ja-JP"/>
                              </w:rPr>
                            </w:pPr>
                          </w:p>
                          <w:p w14:paraId="2BA022AA" w14:textId="77777777" w:rsidR="00350C46" w:rsidRPr="00C5364A" w:rsidRDefault="00350C46" w:rsidP="00350C46">
                            <w:r w:rsidRPr="00C5364A">
                              <w:object w:dxaOrig="14215" w:dyaOrig="3104" w14:anchorId="5900A88F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1.9pt;height:108.5pt">
                                  <v:imagedata r:id="rId12" o:title=""/>
                                </v:shape>
                                <o:OLEObject Type="Embed" ProgID="Visio.Drawing.11" ShapeID="_x0000_i1026" DrawAspect="Content" ObjectID="_1631681434" r:id="rId13"/>
                              </w:object>
                            </w:r>
                          </w:p>
                          <w:p w14:paraId="395EAD86" w14:textId="6F1AF5C3" w:rsidR="00350C46" w:rsidRPr="00C5364A" w:rsidRDefault="00525FAA" w:rsidP="00350C46">
                            <w:pPr>
                              <w:pStyle w:val="Caption"/>
                              <w:jc w:val="center"/>
                            </w:pPr>
                            <w:r>
                              <w:t>Figure 1</w:t>
                            </w:r>
                            <w:r w:rsidR="00350C46" w:rsidRPr="00C5364A">
                              <w:t>. Illustrations of six sampling assumptions for spatial correlation evaluation.</w:t>
                            </w:r>
                          </w:p>
                          <w:p w14:paraId="0033B863" w14:textId="77777777" w:rsidR="00350C46" w:rsidRPr="00C5364A" w:rsidRDefault="00350C46" w:rsidP="00350C46">
                            <w:pPr>
                              <w:pStyle w:val="Caption"/>
                            </w:pPr>
                          </w:p>
                          <w:p w14:paraId="5B35651C" w14:textId="724BB252" w:rsidR="00350C46" w:rsidRPr="00C5364A" w:rsidRDefault="007C65C7" w:rsidP="00350C46">
                            <w:pPr>
                              <w:pStyle w:val="Caption"/>
                              <w:rPr>
                                <w:lang w:eastAsia="ja-JP"/>
                              </w:rPr>
                            </w:pPr>
                            <w:bookmarkStart w:id="4" w:name="_Ref7775931"/>
                            <w:r>
                              <w:t>Observation 1</w:t>
                            </w:r>
                            <w:r w:rsidR="00350C46" w:rsidRPr="00C5364A">
                              <w:t>: The spatial</w:t>
                            </w:r>
                            <w:r w:rsidR="00350C46" w:rsidRPr="00C5364A">
                              <w:rPr>
                                <w:lang w:eastAsia="ja-JP"/>
                              </w:rPr>
                              <w:t xml:space="preserve"> correlation validation procedure, specifically the sampling assumptions, need to be agreed as the current definition is ambiguous</w:t>
                            </w:r>
                            <w:bookmarkEnd w:id="4"/>
                            <w:r w:rsidR="00350C46" w:rsidRPr="00C5364A">
                              <w:rPr>
                                <w:lang w:eastAsia="ja-JP"/>
                              </w:rPr>
                              <w:t xml:space="preserve"> </w:t>
                            </w:r>
                          </w:p>
                          <w:p w14:paraId="2A74D764" w14:textId="0388924E" w:rsidR="00350C46" w:rsidRPr="00C5364A" w:rsidRDefault="00350C46" w:rsidP="00350C46">
                            <w:pPr>
                              <w:rPr>
                                <w:lang w:eastAsia="ja-JP"/>
                              </w:rPr>
                            </w:pPr>
                            <w:r w:rsidRPr="00A80B31">
                              <w:rPr>
                                <w:highlight w:val="yellow"/>
                                <w:lang w:eastAsia="ja-JP"/>
                              </w:rPr>
                              <w:t xml:space="preserve">In this contribution we follow interpretation #5. However, because the spatial correlation would be evaluated only with maximum spacing of 10cm we have increased the </w:t>
                            </w:r>
                            <w:r w:rsidRPr="00A80B31">
                              <w:rPr>
                                <w:highlight w:val="yellow"/>
                                <w:u w:val="single"/>
                                <w:lang w:eastAsia="ja-JP"/>
                              </w:rPr>
                              <w:t>radius</w:t>
                            </w:r>
                            <w:r w:rsidRPr="00A80B31">
                              <w:rPr>
                                <w:highlight w:val="yellow"/>
                                <w:lang w:eastAsia="ja-JP"/>
                              </w:rPr>
                              <w:t xml:space="preserve"> of the disc to 20cm. By this change we evaluate the spatial correlation function on distances up to 20cm, which is the agreed maximum DUT and test zone size in </w:t>
                            </w:r>
                            <w:r w:rsidRPr="00A80B31">
                              <w:rPr>
                                <w:highlight w:val="yellow"/>
                                <w:lang w:eastAsia="ja-JP"/>
                              </w:rPr>
                              <w:fldChar w:fldCharType="begin"/>
                            </w:r>
                            <w:r w:rsidRPr="00A80B31">
                              <w:rPr>
                                <w:highlight w:val="yellow"/>
                                <w:lang w:eastAsia="ja-JP"/>
                              </w:rPr>
                              <w:instrText xml:space="preserve"> REF _Ref7771961 \n \h </w:instrText>
                            </w:r>
                            <w:r w:rsidR="00A80B31">
                              <w:rPr>
                                <w:highlight w:val="yellow"/>
                                <w:lang w:eastAsia="ja-JP"/>
                              </w:rPr>
                              <w:instrText xml:space="preserve"> \* MERGEFORMAT </w:instrText>
                            </w:r>
                            <w:r w:rsidRPr="00A80B31">
                              <w:rPr>
                                <w:highlight w:val="yellow"/>
                                <w:lang w:eastAsia="ja-JP"/>
                              </w:rPr>
                            </w:r>
                            <w:r w:rsidRPr="00A80B31">
                              <w:rPr>
                                <w:highlight w:val="yellow"/>
                                <w:lang w:eastAsia="ja-JP"/>
                              </w:rPr>
                              <w:fldChar w:fldCharType="separate"/>
                            </w:r>
                            <w:r w:rsidRPr="00A80B31">
                              <w:rPr>
                                <w:highlight w:val="yellow"/>
                                <w:lang w:eastAsia="ja-JP"/>
                              </w:rPr>
                              <w:t>[1]</w:t>
                            </w:r>
                            <w:r w:rsidRPr="00A80B31">
                              <w:rPr>
                                <w:highlight w:val="yellow"/>
                                <w:lang w:eastAsia="ja-JP"/>
                              </w:rPr>
                              <w:fldChar w:fldCharType="end"/>
                            </w:r>
                            <w:r w:rsidRPr="00A80B31">
                              <w:rPr>
                                <w:highlight w:val="yellow"/>
                                <w:lang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3EAB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4pt;margin-top:18.6pt;width:488.15pt;height:564.0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">
                <v:textbox style="mso-fit-shape-to-text:t">
                  <w:txbxContent>
                    <w:p w14:paraId="094F6479" w14:textId="77777777" w:rsidR="00350C46" w:rsidRPr="00C5364A" w:rsidRDefault="00350C46" w:rsidP="00350C46">
                      <w:pPr>
                        <w:rPr>
                          <w:lang w:eastAsia="ja-JP"/>
                        </w:rPr>
                      </w:pPr>
                      <w:r w:rsidRPr="00C5364A">
                        <w:rPr>
                          <w:lang w:eastAsia="ja-JP"/>
                        </w:rPr>
                        <w:t xml:space="preserve">The definition of </w:t>
                      </w:r>
                      <w:r w:rsidRPr="00C5364A">
                        <w:rPr>
                          <w:lang w:eastAsia="ja-JP"/>
                        </w:rPr>
                        <w:fldChar w:fldCharType="begin"/>
                      </w:r>
                      <w:r w:rsidRPr="00C5364A">
                        <w:rPr>
                          <w:lang w:eastAsia="ja-JP"/>
                        </w:rPr>
                        <w:instrText xml:space="preserve"> REF _Ref7771961 \n \h </w:instrText>
                      </w:r>
                      <w:r w:rsidRPr="00C5364A">
                        <w:rPr>
                          <w:lang w:eastAsia="ja-JP"/>
                        </w:rPr>
                      </w:r>
                      <w:r w:rsidRPr="00C5364A">
                        <w:rPr>
                          <w:lang w:eastAsia="ja-JP"/>
                        </w:rPr>
                        <w:fldChar w:fldCharType="separate"/>
                      </w:r>
                      <w:r w:rsidRPr="00C5364A">
                        <w:rPr>
                          <w:lang w:eastAsia="ja-JP"/>
                        </w:rPr>
                        <w:t>[1]</w:t>
                      </w:r>
                      <w:r w:rsidRPr="00C5364A">
                        <w:rPr>
                          <w:lang w:eastAsia="ja-JP"/>
                        </w:rPr>
                        <w:fldChar w:fldCharType="end"/>
                      </w:r>
                      <w:r w:rsidRPr="00C5364A">
                        <w:rPr>
                          <w:lang w:eastAsia="ja-JP"/>
                        </w:rPr>
                        <w:t xml:space="preserve"> opens at least six interpretations. They are illustrated in </w:t>
                      </w:r>
                      <w:r w:rsidRPr="00C5364A">
                        <w:rPr>
                          <w:lang w:eastAsia="ja-JP"/>
                        </w:rPr>
                        <w:fldChar w:fldCharType="begin"/>
                      </w:r>
                      <w:r w:rsidRPr="00C5364A">
                        <w:rPr>
                          <w:lang w:eastAsia="ja-JP"/>
                        </w:rPr>
                        <w:instrText xml:space="preserve"> REF _Ref7776758 \h </w:instrText>
                      </w:r>
                      <w:r w:rsidRPr="00C5364A">
                        <w:rPr>
                          <w:lang w:eastAsia="ja-JP"/>
                        </w:rPr>
                      </w:r>
                      <w:r w:rsidRPr="00C5364A">
                        <w:rPr>
                          <w:lang w:eastAsia="ja-JP"/>
                        </w:rPr>
                        <w:fldChar w:fldCharType="separate"/>
                      </w:r>
                      <w:r w:rsidRPr="00C5364A">
                        <w:t>Figure 1</w:t>
                      </w:r>
                      <w:r w:rsidRPr="00C5364A">
                        <w:rPr>
                          <w:lang w:eastAsia="ja-JP"/>
                        </w:rPr>
                        <w:fldChar w:fldCharType="end"/>
                      </w:r>
                      <w:r w:rsidRPr="00C5364A">
                        <w:rPr>
                          <w:lang w:eastAsia="ja-JP"/>
                        </w:rPr>
                        <w:t xml:space="preserve"> and described as follows:</w:t>
                      </w:r>
                    </w:p>
                    <w:p w14:paraId="45CE265C" w14:textId="77777777" w:rsidR="00350C46" w:rsidRPr="00E70407" w:rsidRDefault="00350C46" w:rsidP="00350C46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spacing w:after="160" w:line="259" w:lineRule="auto"/>
                        <w:contextualSpacing w:val="0"/>
                        <w:rPr>
                          <w:rFonts w:ascii="Times New Roman" w:hAnsi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E70407">
                        <w:rPr>
                          <w:rFonts w:ascii="Times New Roman" w:hAnsi="Times New Roman"/>
                          <w:sz w:val="20"/>
                          <w:szCs w:val="20"/>
                          <w:lang w:val="en-GB" w:eastAsia="ja-JP"/>
                        </w:rPr>
                        <w:t xml:space="preserve">The spatial correlation is evaluated between locations along a 20cm long segment of line centred at the origin and being orthogonal to the highest power direction of the PAS (= </w:t>
                      </w:r>
                      <w:r w:rsidRPr="00E70407">
                        <w:rPr>
                          <w:rFonts w:ascii="Times New Roman" w:hAnsi="Times New Roman"/>
                          <w:sz w:val="20"/>
                          <w:szCs w:val="20"/>
                          <w:lang w:val="en-GB" w:eastAsia="ja-JP"/>
                        </w:rPr>
                        <w:sym w:font="Symbol" w:char="F071"/>
                      </w:r>
                      <w:r w:rsidRPr="00E70407">
                        <w:rPr>
                          <w:rFonts w:ascii="Times New Roman" w:hAnsi="Times New Roman"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sym w:font="Symbol" w:char="F06D"/>
                      </w:r>
                      <w:r w:rsidRPr="00E70407">
                        <w:rPr>
                          <w:rFonts w:ascii="Times New Roman" w:hAnsi="Times New Roman"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 xml:space="preserve"> </w:t>
                      </w:r>
                      <w:r w:rsidRPr="00E70407">
                        <w:rPr>
                          <w:rFonts w:ascii="Times New Roman" w:hAnsi="Times New Roman"/>
                          <w:sz w:val="20"/>
                          <w:szCs w:val="20"/>
                          <w:lang w:val="en-GB" w:eastAsia="ja-JP"/>
                        </w:rPr>
                        <w:t>= mean of PAS). The reference location is the origin and the other location changes symmetrically to left and right from the origin. This should result to a symmetrical spatial correlation function and the maximum spacing to be evaluated is 10cm.</w:t>
                      </w:r>
                    </w:p>
                    <w:p w14:paraId="10A27E4D" w14:textId="77777777" w:rsidR="00350C46" w:rsidRPr="00E70407" w:rsidRDefault="00350C46" w:rsidP="00350C46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spacing w:after="160" w:line="259" w:lineRule="auto"/>
                        <w:contextualSpacing w:val="0"/>
                        <w:rPr>
                          <w:rFonts w:ascii="Times New Roman" w:hAnsi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E70407">
                        <w:rPr>
                          <w:rFonts w:ascii="Times New Roman" w:hAnsi="Times New Roman"/>
                          <w:sz w:val="20"/>
                          <w:szCs w:val="20"/>
                          <w:lang w:val="en-GB" w:eastAsia="ja-JP"/>
                        </w:rPr>
                        <w:t>As interpretation 1. but the reference point is, e.g., one end of the segment of line. This results to a non-symmetric spatial correlation function and the maximum spacing to be evaluated is 20cm.</w:t>
                      </w:r>
                    </w:p>
                    <w:p w14:paraId="44D41282" w14:textId="77777777" w:rsidR="00350C46" w:rsidRPr="00E70407" w:rsidRDefault="00350C46" w:rsidP="00350C46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spacing w:after="160" w:line="259" w:lineRule="auto"/>
                        <w:contextualSpacing w:val="0"/>
                        <w:rPr>
                          <w:rFonts w:ascii="Times New Roman" w:hAnsi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E70407">
                        <w:rPr>
                          <w:rFonts w:ascii="Times New Roman" w:hAnsi="Times New Roman"/>
                          <w:sz w:val="20"/>
                          <w:szCs w:val="20"/>
                          <w:lang w:val="en-GB" w:eastAsia="ja-JP"/>
                        </w:rPr>
                        <w:t>The spatial correlation is evaluated between the origin and locations on a circle centred at the origin and having the radius of 10cm. This should result to a periodic spatial correlation function and only the spacing of 10cm is evaluated with different orientations with respect to the PAS.</w:t>
                      </w:r>
                    </w:p>
                    <w:p w14:paraId="16D6EA75" w14:textId="77777777" w:rsidR="00350C46" w:rsidRPr="00E70407" w:rsidRDefault="00350C46" w:rsidP="00350C46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spacing w:after="160" w:line="259" w:lineRule="auto"/>
                        <w:contextualSpacing w:val="0"/>
                        <w:rPr>
                          <w:rFonts w:ascii="Times New Roman" w:hAnsi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E70407">
                        <w:rPr>
                          <w:rFonts w:ascii="Times New Roman" w:hAnsi="Times New Roman"/>
                          <w:sz w:val="20"/>
                          <w:szCs w:val="20"/>
                          <w:lang w:val="en-GB" w:eastAsia="ja-JP"/>
                        </w:rPr>
                        <w:t>The spatial correlation is evaluated between locations on a circle centred at the origin and having the radius of 10cm. There is not a fixed reference point, but all pairs of sample points along the circle are considered. The maximum spacing to be evaluated is 20cm.</w:t>
                      </w:r>
                    </w:p>
                    <w:p w14:paraId="4DED4D31" w14:textId="77777777" w:rsidR="00350C46" w:rsidRPr="000D7F14" w:rsidRDefault="00350C46" w:rsidP="00350C46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spacing w:after="160" w:line="259" w:lineRule="auto"/>
                        <w:contextualSpacing w:val="0"/>
                        <w:rPr>
                          <w:rFonts w:ascii="Times New Roman" w:hAnsi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0D7F14">
                        <w:rPr>
                          <w:rFonts w:ascii="Times New Roman" w:hAnsi="Times New Roman"/>
                          <w:sz w:val="20"/>
                          <w:szCs w:val="20"/>
                          <w:lang w:val="en-GB" w:eastAsia="ja-JP"/>
                        </w:rPr>
                        <w:t>The spatial correlation is evaluated between the origin and locations within a circular disc centred at the origin and having the radius of 10cm. The maximum spacing to be evaluated is 10cm.</w:t>
                      </w:r>
                    </w:p>
                    <w:p w14:paraId="23B71D9B" w14:textId="77777777" w:rsidR="00350C46" w:rsidRPr="00E70407" w:rsidRDefault="00350C46" w:rsidP="00350C46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spacing w:after="160" w:line="259" w:lineRule="auto"/>
                        <w:contextualSpacing w:val="0"/>
                        <w:rPr>
                          <w:rFonts w:ascii="Times New Roman" w:hAnsi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E70407">
                        <w:rPr>
                          <w:rFonts w:ascii="Times New Roman" w:hAnsi="Times New Roman"/>
                          <w:sz w:val="20"/>
                          <w:szCs w:val="20"/>
                          <w:lang w:val="en-GB" w:eastAsia="ja-JP"/>
                        </w:rPr>
                        <w:t>The spatial correlation is evaluated between locations within a circular disc centred at the origin and having the radius of 10cm. There is not a fixed reference point, but all pairs of sample points within the disc are considered. The maximum spacing to be evaluated is 20cm.</w:t>
                      </w:r>
                    </w:p>
                    <w:p w14:paraId="42F77DC1" w14:textId="77777777" w:rsidR="00350C46" w:rsidRPr="00C5364A" w:rsidRDefault="00350C46" w:rsidP="00350C46">
                      <w:pPr>
                        <w:rPr>
                          <w:lang w:eastAsia="ja-JP"/>
                        </w:rPr>
                      </w:pPr>
                    </w:p>
                    <w:p w14:paraId="2BA022AA" w14:textId="77777777" w:rsidR="00350C46" w:rsidRPr="00C5364A" w:rsidRDefault="00350C46" w:rsidP="00350C46">
                      <w:r w:rsidRPr="00C5364A">
                        <w:object w:dxaOrig="14215" w:dyaOrig="3104" w14:anchorId="5900A88F">
                          <v:shape id="_x0000_i1026" type="#_x0000_t75" style="width:481.9pt;height:108.5pt">
                            <v:imagedata r:id="rId14" o:title=""/>
                          </v:shape>
                          <o:OLEObject Type="Embed" ProgID="Visio.Drawing.11" ShapeID="_x0000_i1026" DrawAspect="Content" ObjectID="_1631541135" r:id="rId15"/>
                        </w:object>
                      </w:r>
                    </w:p>
                    <w:p w14:paraId="395EAD86" w14:textId="6F1AF5C3" w:rsidR="00350C46" w:rsidRPr="00C5364A" w:rsidRDefault="00525FAA" w:rsidP="00350C46">
                      <w:pPr>
                        <w:pStyle w:val="Caption"/>
                        <w:jc w:val="center"/>
                      </w:pPr>
                      <w:r>
                        <w:t>Figure 1</w:t>
                      </w:r>
                      <w:r w:rsidR="00350C46" w:rsidRPr="00C5364A">
                        <w:t>. Illustrations of six sampling assumptions for spatial correlation evaluation.</w:t>
                      </w:r>
                    </w:p>
                    <w:p w14:paraId="0033B863" w14:textId="77777777" w:rsidR="00350C46" w:rsidRPr="00C5364A" w:rsidRDefault="00350C46" w:rsidP="00350C46">
                      <w:pPr>
                        <w:pStyle w:val="Caption"/>
                      </w:pPr>
                    </w:p>
                    <w:p w14:paraId="5B35651C" w14:textId="724BB252" w:rsidR="00350C46" w:rsidRPr="00C5364A" w:rsidRDefault="007C65C7" w:rsidP="00350C46">
                      <w:pPr>
                        <w:pStyle w:val="Caption"/>
                        <w:rPr>
                          <w:lang w:eastAsia="ja-JP"/>
                        </w:rPr>
                      </w:pPr>
                      <w:bookmarkStart w:id="5" w:name="_Ref7775931"/>
                      <w:r>
                        <w:t>Observation 1</w:t>
                      </w:r>
                      <w:r w:rsidR="00350C46" w:rsidRPr="00C5364A">
                        <w:t>: The spatial</w:t>
                      </w:r>
                      <w:r w:rsidR="00350C46" w:rsidRPr="00C5364A">
                        <w:rPr>
                          <w:lang w:eastAsia="ja-JP"/>
                        </w:rPr>
                        <w:t xml:space="preserve"> correlation validation procedure, specifically the sampling assumptions, need to be agreed as the current definition is ambiguous</w:t>
                      </w:r>
                      <w:bookmarkEnd w:id="5"/>
                      <w:r w:rsidR="00350C46" w:rsidRPr="00C5364A">
                        <w:rPr>
                          <w:lang w:eastAsia="ja-JP"/>
                        </w:rPr>
                        <w:t xml:space="preserve"> </w:t>
                      </w:r>
                    </w:p>
                    <w:p w14:paraId="2A74D764" w14:textId="0388924E" w:rsidR="00350C46" w:rsidRPr="00C5364A" w:rsidRDefault="00350C46" w:rsidP="00350C46">
                      <w:pPr>
                        <w:rPr>
                          <w:lang w:eastAsia="ja-JP"/>
                        </w:rPr>
                      </w:pPr>
                      <w:r w:rsidRPr="00A80B31">
                        <w:rPr>
                          <w:highlight w:val="yellow"/>
                          <w:lang w:eastAsia="ja-JP"/>
                        </w:rPr>
                        <w:t xml:space="preserve">In this contribution we follow interpretation #5. However, because the spatial correlation would be evaluated only with maximum spacing of 10cm we have increased the </w:t>
                      </w:r>
                      <w:r w:rsidRPr="00A80B31">
                        <w:rPr>
                          <w:highlight w:val="yellow"/>
                          <w:u w:val="single"/>
                          <w:lang w:eastAsia="ja-JP"/>
                        </w:rPr>
                        <w:t>radius</w:t>
                      </w:r>
                      <w:r w:rsidRPr="00A80B31">
                        <w:rPr>
                          <w:highlight w:val="yellow"/>
                          <w:lang w:eastAsia="ja-JP"/>
                        </w:rPr>
                        <w:t xml:space="preserve"> of the disc to 20cm. By this change we evaluate the spatial correlation function on distances up to 20cm, which is the agreed maximum DUT and test zone size in </w:t>
                      </w:r>
                      <w:r w:rsidRPr="00A80B31">
                        <w:rPr>
                          <w:highlight w:val="yellow"/>
                          <w:lang w:eastAsia="ja-JP"/>
                        </w:rPr>
                        <w:fldChar w:fldCharType="begin"/>
                      </w:r>
                      <w:r w:rsidRPr="00A80B31">
                        <w:rPr>
                          <w:highlight w:val="yellow"/>
                          <w:lang w:eastAsia="ja-JP"/>
                        </w:rPr>
                        <w:instrText xml:space="preserve"> REF _Ref7771961 \n \h </w:instrText>
                      </w:r>
                      <w:r w:rsidR="00A80B31">
                        <w:rPr>
                          <w:highlight w:val="yellow"/>
                          <w:lang w:eastAsia="ja-JP"/>
                        </w:rPr>
                        <w:instrText xml:space="preserve"> \* MERGEFORMAT </w:instrText>
                      </w:r>
                      <w:r w:rsidRPr="00A80B31">
                        <w:rPr>
                          <w:highlight w:val="yellow"/>
                          <w:lang w:eastAsia="ja-JP"/>
                        </w:rPr>
                      </w:r>
                      <w:r w:rsidRPr="00A80B31">
                        <w:rPr>
                          <w:highlight w:val="yellow"/>
                          <w:lang w:eastAsia="ja-JP"/>
                        </w:rPr>
                        <w:fldChar w:fldCharType="separate"/>
                      </w:r>
                      <w:r w:rsidRPr="00A80B31">
                        <w:rPr>
                          <w:highlight w:val="yellow"/>
                          <w:lang w:eastAsia="ja-JP"/>
                        </w:rPr>
                        <w:t>[1]</w:t>
                      </w:r>
                      <w:r w:rsidRPr="00A80B31">
                        <w:rPr>
                          <w:highlight w:val="yellow"/>
                          <w:lang w:eastAsia="ja-JP"/>
                        </w:rPr>
                        <w:fldChar w:fldCharType="end"/>
                      </w:r>
                      <w:r w:rsidRPr="00A80B31">
                        <w:rPr>
                          <w:highlight w:val="yellow"/>
                          <w:lang w:eastAsia="ja-JP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8200D">
        <w:t xml:space="preserve">In </w:t>
      </w:r>
      <w:r w:rsidR="0048200D">
        <w:fldChar w:fldCharType="begin"/>
      </w:r>
      <w:r w:rsidR="0048200D">
        <w:instrText xml:space="preserve"> REF _Ref20921443 \n \h </w:instrText>
      </w:r>
      <w:r w:rsidR="0048200D">
        <w:fldChar w:fldCharType="separate"/>
      </w:r>
      <w:r w:rsidR="00117788">
        <w:t>[1]</w:t>
      </w:r>
      <w:r w:rsidR="0048200D">
        <w:fldChar w:fldCharType="end"/>
      </w:r>
      <w:r w:rsidR="00814F64">
        <w:t xml:space="preserve">, </w:t>
      </w:r>
      <w:r w:rsidR="000C0592">
        <w:t>several options to determine the RMS correlation error were presented</w:t>
      </w:r>
      <w:r w:rsidR="00C61AE7">
        <w:t xml:space="preserve">. </w:t>
      </w:r>
    </w:p>
    <w:p w14:paraId="55D8CB61" w14:textId="77777777" w:rsidR="000D7F14" w:rsidRDefault="000D7F14" w:rsidP="004E44A7"/>
    <w:p w14:paraId="09B0C3A1" w14:textId="77777777" w:rsidR="00856A42" w:rsidRDefault="00856A42" w:rsidP="00856A42">
      <w:pPr>
        <w:pStyle w:val="Heading1"/>
      </w:pPr>
      <w:r>
        <w:lastRenderedPageBreak/>
        <w:t>Option 5 vs Option 6</w:t>
      </w:r>
    </w:p>
    <w:p w14:paraId="6202CBCA" w14:textId="2A2D75AA" w:rsidR="006924AC" w:rsidRDefault="00274A98" w:rsidP="004E44A7">
      <w:pPr>
        <w:rPr>
          <w:color w:val="3B3838"/>
          <w:lang w:eastAsia="zh-CN"/>
        </w:rPr>
      </w:pPr>
      <w:r>
        <w:t>W</w:t>
      </w:r>
      <w:r w:rsidR="006924AC">
        <w:t xml:space="preserve">eighted RMS correlation errors were presented </w:t>
      </w:r>
      <w:r w:rsidR="008F7079">
        <w:t xml:space="preserve">in </w:t>
      </w:r>
      <w:r w:rsidR="008F7079">
        <w:fldChar w:fldCharType="begin"/>
      </w:r>
      <w:r w:rsidR="008F7079">
        <w:instrText xml:space="preserve"> REF _Ref20922215 \n \h </w:instrText>
      </w:r>
      <w:r w:rsidR="008F7079">
        <w:fldChar w:fldCharType="separate"/>
      </w:r>
      <w:r w:rsidR="00F04B9B">
        <w:rPr>
          <w:b/>
          <w:bCs/>
          <w:lang w:val="en-US"/>
        </w:rPr>
        <w:fldChar w:fldCharType="begin"/>
      </w:r>
      <w:r w:rsidR="00F04B9B">
        <w:instrText xml:space="preserve"> REF _Ref20921443 \r \h </w:instrText>
      </w:r>
      <w:r w:rsidR="00F04B9B">
        <w:rPr>
          <w:b/>
          <w:bCs/>
          <w:lang w:val="en-US"/>
        </w:rPr>
      </w:r>
      <w:r w:rsidR="00F04B9B">
        <w:rPr>
          <w:b/>
          <w:bCs/>
          <w:lang w:val="en-US"/>
        </w:rPr>
        <w:fldChar w:fldCharType="separate"/>
      </w:r>
      <w:r w:rsidR="00F04B9B">
        <w:t>[1]</w:t>
      </w:r>
      <w:r w:rsidR="00F04B9B">
        <w:rPr>
          <w:b/>
          <w:bCs/>
          <w:lang w:val="en-US"/>
        </w:rPr>
        <w:fldChar w:fldCharType="end"/>
      </w:r>
      <w:r w:rsidR="008F7079">
        <w:fldChar w:fldCharType="end"/>
      </w:r>
      <w:r w:rsidR="008F7079">
        <w:fldChar w:fldCharType="begin"/>
      </w:r>
      <w:r w:rsidR="008F7079">
        <w:instrText xml:space="preserve"> REF _Ref20922218 \n \h </w:instrText>
      </w:r>
      <w:r w:rsidR="008F7079">
        <w:fldChar w:fldCharType="separate"/>
      </w:r>
      <w:r w:rsidR="00117788">
        <w:t>[2]</w:t>
      </w:r>
      <w:r w:rsidR="008F7079">
        <w:fldChar w:fldCharType="end"/>
      </w:r>
      <w:r w:rsidR="005C2FD9">
        <w:t xml:space="preserve"> based on the modified Option 5</w:t>
      </w:r>
      <w:r w:rsidR="000D7F14">
        <w:t xml:space="preserve"> proposed in </w:t>
      </w:r>
      <w:r>
        <w:fldChar w:fldCharType="begin"/>
      </w:r>
      <w:r>
        <w:instrText xml:space="preserve"> REF _Ref20921443 \r \h </w:instrText>
      </w:r>
      <w:r>
        <w:fldChar w:fldCharType="separate"/>
      </w:r>
      <w:r>
        <w:t>[1]</w:t>
      </w:r>
      <w:r>
        <w:fldChar w:fldCharType="end"/>
      </w:r>
      <w:r>
        <w:t xml:space="preserve"> </w:t>
      </w:r>
      <w:r w:rsidR="000D7F14">
        <w:t xml:space="preserve">(highlighted in yellow above) which did not align with the </w:t>
      </w:r>
      <w:r w:rsidR="00FD1A2A">
        <w:t xml:space="preserve">agreement captured in the WF of </w:t>
      </w:r>
      <w:r w:rsidR="00FD1A2A">
        <w:fldChar w:fldCharType="begin"/>
      </w:r>
      <w:r w:rsidR="00FD1A2A">
        <w:instrText xml:space="preserve"> REF _Ref20921660 \n \h </w:instrText>
      </w:r>
      <w:r w:rsidR="00FD1A2A">
        <w:fldChar w:fldCharType="separate"/>
      </w:r>
      <w:r w:rsidR="00117788">
        <w:t>[3]</w:t>
      </w:r>
      <w:r w:rsidR="00FD1A2A">
        <w:fldChar w:fldCharType="end"/>
      </w:r>
      <w:r w:rsidR="00FD1A2A">
        <w:t xml:space="preserve">, i.e., analyses were presented for </w:t>
      </w:r>
      <w:r w:rsidR="00FD1A2A">
        <w:rPr>
          <w:color w:val="3B3838"/>
          <w:lang w:eastAsia="zh-CN"/>
        </w:rPr>
        <w:t xml:space="preserve">a disc with 20cm radius (40cm diameter) and </w:t>
      </w:r>
      <w:r w:rsidR="00DA2D76">
        <w:rPr>
          <w:color w:val="3B3838"/>
          <w:lang w:eastAsia="zh-CN"/>
        </w:rPr>
        <w:t xml:space="preserve">a </w:t>
      </w:r>
      <w:r w:rsidR="00FD1A2A">
        <w:rPr>
          <w:color w:val="3B3838"/>
          <w:lang w:eastAsia="zh-CN"/>
        </w:rPr>
        <w:t>max antenna separation of 20cm</w:t>
      </w:r>
      <w:r w:rsidR="0035725C">
        <w:rPr>
          <w:color w:val="3B3838"/>
          <w:lang w:eastAsia="zh-CN"/>
        </w:rPr>
        <w:t xml:space="preserve">. </w:t>
      </w:r>
    </w:p>
    <w:p w14:paraId="4E0AC40C" w14:textId="599AA566" w:rsidR="0073497C" w:rsidRDefault="0035725C" w:rsidP="0073497C">
      <w:pPr>
        <w:rPr>
          <w:color w:val="3B3838"/>
          <w:lang w:eastAsia="zh-CN"/>
        </w:rPr>
      </w:pPr>
      <w:r>
        <w:rPr>
          <w:color w:val="3B3838"/>
          <w:lang w:eastAsia="zh-CN"/>
        </w:rPr>
        <w:t xml:space="preserve">After offline </w:t>
      </w:r>
      <w:r w:rsidR="00692D77">
        <w:rPr>
          <w:color w:val="3B3838"/>
          <w:lang w:eastAsia="zh-CN"/>
        </w:rPr>
        <w:t>discussions and email exchanges on the NR MIMO OTA reflector</w:t>
      </w:r>
      <w:r>
        <w:rPr>
          <w:color w:val="3B3838"/>
          <w:lang w:eastAsia="zh-CN"/>
        </w:rPr>
        <w:t>, it is proposed to switch from option 5 to option 6 for the weighted RMS correlation error NR FR1 analyses</w:t>
      </w:r>
      <w:r w:rsidR="0073497C">
        <w:rPr>
          <w:color w:val="3B3838"/>
          <w:lang w:eastAsia="zh-CN"/>
        </w:rPr>
        <w:t xml:space="preserve"> to avoid any confusion </w:t>
      </w:r>
      <w:r w:rsidR="00FE75EF">
        <w:rPr>
          <w:color w:val="3B3838"/>
          <w:lang w:eastAsia="zh-CN"/>
        </w:rPr>
        <w:t xml:space="preserve">and to align the </w:t>
      </w:r>
      <w:r w:rsidR="009E4577">
        <w:rPr>
          <w:color w:val="3B3838"/>
          <w:lang w:eastAsia="zh-CN"/>
        </w:rPr>
        <w:t>size of the disc with the maximum antenna separation</w:t>
      </w:r>
      <w:r w:rsidR="00A8536D">
        <w:rPr>
          <w:color w:val="3B3838"/>
          <w:lang w:eastAsia="zh-CN"/>
        </w:rPr>
        <w:t xml:space="preserve"> of 20cm which corresponds to the largest test zone size </w:t>
      </w:r>
      <w:r w:rsidR="009607A4">
        <w:rPr>
          <w:color w:val="3B3838"/>
          <w:lang w:eastAsia="zh-CN"/>
        </w:rPr>
        <w:t xml:space="preserve">for smartphone UEs. </w:t>
      </w:r>
      <w:r w:rsidR="007315A1">
        <w:rPr>
          <w:color w:val="3B3838"/>
          <w:lang w:eastAsia="zh-CN"/>
        </w:rPr>
        <w:t xml:space="preserve">The </w:t>
      </w:r>
      <w:r w:rsidR="00CF7280">
        <w:rPr>
          <w:color w:val="3B3838"/>
          <w:lang w:eastAsia="zh-CN"/>
        </w:rPr>
        <w:t>weighted RMS correlation error results for</w:t>
      </w:r>
      <w:r w:rsidR="008A20FE">
        <w:rPr>
          <w:color w:val="3B3838"/>
          <w:lang w:eastAsia="zh-CN"/>
        </w:rPr>
        <w:t xml:space="preserve"> Options 5 and 6 are compared in </w:t>
      </w:r>
      <w:r w:rsidR="00CB2571">
        <w:rPr>
          <w:color w:val="3B3838"/>
          <w:lang w:eastAsia="zh-CN"/>
        </w:rPr>
        <w:fldChar w:fldCharType="begin"/>
      </w:r>
      <w:r w:rsidR="00CB2571">
        <w:rPr>
          <w:color w:val="3B3838"/>
          <w:lang w:eastAsia="zh-CN"/>
        </w:rPr>
        <w:instrText xml:space="preserve"> REF _Ref20923582 \h </w:instrText>
      </w:r>
      <w:r w:rsidR="00CB2571">
        <w:rPr>
          <w:color w:val="3B3838"/>
          <w:lang w:eastAsia="zh-CN"/>
        </w:rPr>
      </w:r>
      <w:r w:rsidR="00CB2571">
        <w:rPr>
          <w:color w:val="3B3838"/>
          <w:lang w:eastAsia="zh-CN"/>
        </w:rPr>
        <w:fldChar w:fldCharType="separate"/>
      </w:r>
      <w:r w:rsidR="00117788">
        <w:t xml:space="preserve">Figure </w:t>
      </w:r>
      <w:r w:rsidR="00117788">
        <w:rPr>
          <w:noProof/>
        </w:rPr>
        <w:t>1</w:t>
      </w:r>
      <w:r w:rsidR="00CB2571">
        <w:rPr>
          <w:color w:val="3B3838"/>
          <w:lang w:eastAsia="zh-CN"/>
        </w:rPr>
        <w:fldChar w:fldCharType="end"/>
      </w:r>
      <w:r w:rsidR="00CB2571">
        <w:rPr>
          <w:color w:val="3B3838"/>
          <w:lang w:eastAsia="zh-CN"/>
        </w:rPr>
        <w:t>-</w:t>
      </w:r>
      <w:r w:rsidR="00CB2571">
        <w:rPr>
          <w:color w:val="3B3838"/>
          <w:lang w:eastAsia="zh-CN"/>
        </w:rPr>
        <w:fldChar w:fldCharType="begin"/>
      </w:r>
      <w:r w:rsidR="00CB2571">
        <w:rPr>
          <w:color w:val="3B3838"/>
          <w:lang w:eastAsia="zh-CN"/>
        </w:rPr>
        <w:instrText xml:space="preserve"> REF _Ref20923584 \h </w:instrText>
      </w:r>
      <w:r w:rsidR="00CB2571">
        <w:rPr>
          <w:color w:val="3B3838"/>
          <w:lang w:eastAsia="zh-CN"/>
        </w:rPr>
      </w:r>
      <w:r w:rsidR="00CB2571">
        <w:rPr>
          <w:color w:val="3B3838"/>
          <w:lang w:eastAsia="zh-CN"/>
        </w:rPr>
        <w:fldChar w:fldCharType="separate"/>
      </w:r>
      <w:r w:rsidR="00117788">
        <w:t xml:space="preserve">Figure </w:t>
      </w:r>
      <w:r w:rsidR="00117788">
        <w:rPr>
          <w:noProof/>
        </w:rPr>
        <w:t>4</w:t>
      </w:r>
      <w:r w:rsidR="00CB2571">
        <w:rPr>
          <w:color w:val="3B3838"/>
          <w:lang w:eastAsia="zh-CN"/>
        </w:rPr>
        <w:fldChar w:fldCharType="end"/>
      </w:r>
      <w:r w:rsidR="00C0186D">
        <w:rPr>
          <w:color w:val="3B3838"/>
          <w:lang w:eastAsia="zh-CN"/>
        </w:rPr>
        <w:t xml:space="preserve">. </w:t>
      </w:r>
    </w:p>
    <w:p w14:paraId="25587EE5" w14:textId="68F11233" w:rsidR="00525FAA" w:rsidRDefault="00525FAA" w:rsidP="00AA2818">
      <w:pPr>
        <w:spacing w:after="0"/>
        <w:jc w:val="center"/>
      </w:pPr>
      <w:r>
        <w:rPr>
          <w:noProof/>
        </w:rPr>
        <w:drawing>
          <wp:inline distT="0" distB="0" distL="0" distR="0" wp14:anchorId="3CE2EFAA" wp14:editId="691124B9">
            <wp:extent cx="4758383" cy="3096000"/>
            <wp:effectExtent l="0" t="0" r="4445" b="9525"/>
            <wp:docPr id="3" name="Picture 3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6_opt5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8383" cy="3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43028" w14:textId="2E704D08" w:rsidR="00525FAA" w:rsidRDefault="00525FAA" w:rsidP="00EF0815">
      <w:pPr>
        <w:pStyle w:val="Caption"/>
        <w:jc w:val="center"/>
      </w:pPr>
      <w:bookmarkStart w:id="5" w:name="_Ref209235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7788">
        <w:rPr>
          <w:noProof/>
        </w:rPr>
        <w:t>1</w:t>
      </w:r>
      <w:r>
        <w:fldChar w:fldCharType="end"/>
      </w:r>
      <w:bookmarkEnd w:id="5"/>
      <w:r>
        <w:t xml:space="preserve">: </w:t>
      </w:r>
      <w:r w:rsidR="00B352D8" w:rsidRPr="00B352D8">
        <w:t xml:space="preserve">Weighted RMS spatial correlation error </w:t>
      </w:r>
      <w:r w:rsidR="00E04D68">
        <w:t xml:space="preserve">for </w:t>
      </w:r>
      <w:r w:rsidR="00E04D68" w:rsidRPr="00E04D68">
        <w:t>different channel model</w:t>
      </w:r>
      <w:r w:rsidR="00E04D68">
        <w:t>s</w:t>
      </w:r>
      <w:r w:rsidR="00E04D68" w:rsidRPr="00E04D68">
        <w:t>, centre frequenc</w:t>
      </w:r>
      <w:r w:rsidR="00E04D68">
        <w:t>ies</w:t>
      </w:r>
      <w:r w:rsidR="00E04D68" w:rsidRPr="00E04D68">
        <w:t>, and probe configuration</w:t>
      </w:r>
      <w:r w:rsidR="00E04D68">
        <w:t xml:space="preserve">s. Option 5 (40cm diameter disc, 20cm max antenna separation) was used </w:t>
      </w:r>
      <w:r w:rsidR="00EF0815">
        <w:t xml:space="preserve">for the </w:t>
      </w:r>
      <w:r w:rsidR="00053CDC">
        <w:t>analyses</w:t>
      </w:r>
      <w:r w:rsidR="00EF0815">
        <w:t>.</w:t>
      </w:r>
    </w:p>
    <w:p w14:paraId="23DD1F8C" w14:textId="6B20A2A2" w:rsidR="00525FAA" w:rsidRDefault="00525FAA" w:rsidP="00AA2818">
      <w:pPr>
        <w:spacing w:after="0"/>
        <w:jc w:val="center"/>
      </w:pPr>
      <w:r>
        <w:rPr>
          <w:noProof/>
        </w:rPr>
        <w:drawing>
          <wp:inline distT="0" distB="0" distL="0" distR="0" wp14:anchorId="51BAB07C" wp14:editId="021178BE">
            <wp:extent cx="4735832" cy="3096000"/>
            <wp:effectExtent l="0" t="0" r="7620" b="9525"/>
            <wp:docPr id="2" name="Picture 2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6_opt6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5832" cy="3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E0C2E" w14:textId="6B296849" w:rsidR="00EF0815" w:rsidRDefault="00EF0815" w:rsidP="00EF081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7788">
        <w:rPr>
          <w:noProof/>
        </w:rPr>
        <w:t>2</w:t>
      </w:r>
      <w:r>
        <w:fldChar w:fldCharType="end"/>
      </w:r>
      <w:r>
        <w:t xml:space="preserve">: </w:t>
      </w:r>
      <w:r w:rsidRPr="00B352D8">
        <w:t xml:space="preserve">Weighted RMS spatial correlation error </w:t>
      </w:r>
      <w:r>
        <w:t xml:space="preserve">for </w:t>
      </w:r>
      <w:r w:rsidRPr="00E04D68">
        <w:t>different channel model</w:t>
      </w:r>
      <w:r>
        <w:t>s</w:t>
      </w:r>
      <w:r w:rsidRPr="00E04D68">
        <w:t>, centre frequenc</w:t>
      </w:r>
      <w:r>
        <w:t>ies</w:t>
      </w:r>
      <w:r w:rsidRPr="00E04D68">
        <w:t>, and probe configuration</w:t>
      </w:r>
      <w:r>
        <w:t xml:space="preserve">s. Option 6 (20cm diameter disc, 20cm max antenna separation) was used for the </w:t>
      </w:r>
      <w:r w:rsidR="00053CDC">
        <w:t>analyses</w:t>
      </w:r>
      <w:r>
        <w:t>.</w:t>
      </w:r>
    </w:p>
    <w:p w14:paraId="5E0C1E94" w14:textId="77777777" w:rsidR="00EF0815" w:rsidRDefault="00EF0815" w:rsidP="00525FAA"/>
    <w:p w14:paraId="030E5ADD" w14:textId="26C0F60E" w:rsidR="00525FAA" w:rsidRDefault="00525FAA" w:rsidP="00AA2818">
      <w:pPr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7351AF84" wp14:editId="1FC75863">
            <wp:extent cx="4986826" cy="3600000"/>
            <wp:effectExtent l="0" t="0" r="4445" b="635"/>
            <wp:docPr id="4" name="Picture 4" descr="A close up of a map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ector_opt5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682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E3D4F" w14:textId="44A1F19F" w:rsidR="00E04A1B" w:rsidRDefault="00E04A1B" w:rsidP="00E04A1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7788">
        <w:rPr>
          <w:noProof/>
        </w:rPr>
        <w:t>3</w:t>
      </w:r>
      <w:r>
        <w:fldChar w:fldCharType="end"/>
      </w:r>
      <w:r>
        <w:t xml:space="preserve">: </w:t>
      </w:r>
      <w:r w:rsidRPr="00B352D8">
        <w:t xml:space="preserve">Weighted RMS spatial correlation error </w:t>
      </w:r>
      <w:r>
        <w:t xml:space="preserve">for </w:t>
      </w:r>
      <w:r w:rsidRPr="00E04D68">
        <w:t>different channel model</w:t>
      </w:r>
      <w:r>
        <w:t>s</w:t>
      </w:r>
      <w:r w:rsidR="001679BB">
        <w:t xml:space="preserve"> and </w:t>
      </w:r>
      <w:r w:rsidRPr="00E04D68">
        <w:t>centre frequenc</w:t>
      </w:r>
      <w:r>
        <w:t xml:space="preserve">ies. </w:t>
      </w:r>
      <w:r w:rsidR="00CD48C5">
        <w:t xml:space="preserve">Only the sectorized </w:t>
      </w:r>
      <w:r w:rsidR="007F6D6C">
        <w:t xml:space="preserve">probe </w:t>
      </w:r>
      <w:r w:rsidR="00CD48C5">
        <w:t>configuration was used for the analyses</w:t>
      </w:r>
      <w:r w:rsidR="001679BB">
        <w:t xml:space="preserve"> with</w:t>
      </w:r>
      <w:r>
        <w:t xml:space="preserve"> Option 5 (40cm diameter disc, 20cm max antenna separation) </w:t>
      </w:r>
      <w:r w:rsidR="001679BB">
        <w:t>and Option 6 (20cm diameter disc, 20cm max antenna separation)</w:t>
      </w:r>
      <w:r>
        <w:t>.</w:t>
      </w:r>
    </w:p>
    <w:p w14:paraId="69F0BF84" w14:textId="14708511" w:rsidR="00525FAA" w:rsidRDefault="00525FAA" w:rsidP="00AA2818">
      <w:pPr>
        <w:spacing w:after="0"/>
        <w:jc w:val="center"/>
      </w:pPr>
      <w:r>
        <w:rPr>
          <w:noProof/>
        </w:rPr>
        <w:drawing>
          <wp:inline distT="0" distB="0" distL="0" distR="0" wp14:anchorId="3D969B11" wp14:editId="55C7B17E">
            <wp:extent cx="4986825" cy="3600000"/>
            <wp:effectExtent l="0" t="0" r="4445" b="635"/>
            <wp:docPr id="5" name="Picture 5" descr="A close up of a map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ing_opt5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6825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4D364" w14:textId="2A1E2E32" w:rsidR="00053CDC" w:rsidRDefault="00053CDC" w:rsidP="00053CDC">
      <w:pPr>
        <w:pStyle w:val="Caption"/>
        <w:spacing w:after="0"/>
        <w:jc w:val="center"/>
      </w:pPr>
      <w:bookmarkStart w:id="6" w:name="_Ref209235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7788">
        <w:rPr>
          <w:noProof/>
        </w:rPr>
        <w:t>4</w:t>
      </w:r>
      <w:r>
        <w:fldChar w:fldCharType="end"/>
      </w:r>
      <w:bookmarkEnd w:id="6"/>
      <w:r>
        <w:t xml:space="preserve">: </w:t>
      </w:r>
      <w:r w:rsidRPr="00B352D8">
        <w:t xml:space="preserve">Weighted RMS spatial correlation error </w:t>
      </w:r>
      <w:r>
        <w:t xml:space="preserve">for </w:t>
      </w:r>
      <w:r w:rsidRPr="00E04D68">
        <w:t>different channel model</w:t>
      </w:r>
      <w:r>
        <w:t xml:space="preserve">s and </w:t>
      </w:r>
      <w:r w:rsidRPr="00E04D68">
        <w:t>centre frequenc</w:t>
      </w:r>
      <w:r>
        <w:t>ies. Only the sectorized probe configuration was used for the analyses with Option 5 (40cm diameter disc, 20cm max antenna separation) and Option 6 (20cm diameter disc, 20cm max antenna separation).</w:t>
      </w:r>
    </w:p>
    <w:p w14:paraId="3BAD9CCA" w14:textId="77777777" w:rsidR="00053CDC" w:rsidRDefault="00053CDC" w:rsidP="00525FAA"/>
    <w:p w14:paraId="48C2891C" w14:textId="77777777" w:rsidR="00053CDC" w:rsidRDefault="00053CDC" w:rsidP="00525FAA"/>
    <w:p w14:paraId="53F01859" w14:textId="77777777" w:rsidR="00525FAA" w:rsidRDefault="00525FAA" w:rsidP="00525FAA"/>
    <w:p w14:paraId="41F41030" w14:textId="7EA810C0" w:rsidR="008A20FE" w:rsidRDefault="007143B9" w:rsidP="0073497C">
      <w:pPr>
        <w:rPr>
          <w:color w:val="3B3838"/>
          <w:lang w:eastAsia="zh-CN"/>
        </w:rPr>
      </w:pPr>
      <w:r>
        <w:rPr>
          <w:color w:val="3B3838"/>
          <w:lang w:eastAsia="zh-CN"/>
        </w:rPr>
        <w:lastRenderedPageBreak/>
        <w:t xml:space="preserve">The results show very similar behaviours between the two options. Generally, the weighted RMS correlation error is lower for Option </w:t>
      </w:r>
      <w:r w:rsidR="007C65C7">
        <w:rPr>
          <w:color w:val="3B3838"/>
          <w:lang w:eastAsia="zh-CN"/>
        </w:rPr>
        <w:t xml:space="preserve">6 than for Option 5. </w:t>
      </w:r>
    </w:p>
    <w:p w14:paraId="109791AF" w14:textId="47032134" w:rsidR="007C65C7" w:rsidRDefault="007C65C7" w:rsidP="007C65C7">
      <w:pPr>
        <w:pStyle w:val="Caption"/>
      </w:pPr>
      <w:bookmarkStart w:id="7" w:name="_Ref2092487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17788">
        <w:rPr>
          <w:noProof/>
        </w:rPr>
        <w:t>1</w:t>
      </w:r>
      <w:r>
        <w:fldChar w:fldCharType="end"/>
      </w:r>
      <w:r w:rsidR="005A7024">
        <w:t xml:space="preserve">: The weighted </w:t>
      </w:r>
      <w:r w:rsidR="00455F05">
        <w:t xml:space="preserve">RMS </w:t>
      </w:r>
      <w:r w:rsidR="005A7024">
        <w:t>correlation error behaviour is very similar when comparing Option 5 with Option 6</w:t>
      </w:r>
      <w:r w:rsidR="00455F05">
        <w:t xml:space="preserve">. Generally, the weighted RMS correlation error is </w:t>
      </w:r>
      <w:r w:rsidR="00283DBA">
        <w:t>lower</w:t>
      </w:r>
      <w:r w:rsidR="00455F05">
        <w:t xml:space="preserve"> for Option 6 than Option 5.</w:t>
      </w:r>
      <w:bookmarkEnd w:id="7"/>
    </w:p>
    <w:p w14:paraId="390AA8E2" w14:textId="4E8AF82C" w:rsidR="00455F05" w:rsidRDefault="00455F05" w:rsidP="00455F05">
      <w:pPr>
        <w:pStyle w:val="Caption"/>
      </w:pPr>
      <w:bookmarkStart w:id="8" w:name="_Ref2092488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17788">
        <w:rPr>
          <w:noProof/>
        </w:rPr>
        <w:t>1</w:t>
      </w:r>
      <w:r>
        <w:fldChar w:fldCharType="end"/>
      </w:r>
      <w:r>
        <w:t xml:space="preserve">: Base the weighted RMS correlation error </w:t>
      </w:r>
      <w:r w:rsidR="009B3F9B">
        <w:t xml:space="preserve">for the system design purposes </w:t>
      </w:r>
      <w:r>
        <w:t>on Option 6 instead of Option 5.</w:t>
      </w:r>
      <w:bookmarkEnd w:id="8"/>
    </w:p>
    <w:p w14:paraId="107C24AA" w14:textId="5001CAB6" w:rsidR="00856A42" w:rsidRDefault="008F6D7A" w:rsidP="008F6D7A">
      <w:pPr>
        <w:pStyle w:val="Heading1"/>
      </w:pPr>
      <w:r>
        <w:t>Option 6 Sampling Grid</w:t>
      </w:r>
    </w:p>
    <w:p w14:paraId="3CE276AE" w14:textId="522229D9" w:rsidR="00455F05" w:rsidRDefault="00997A17" w:rsidP="00455F05">
      <w:r>
        <w:t xml:space="preserve">In the WF </w:t>
      </w:r>
      <w:r>
        <w:fldChar w:fldCharType="begin"/>
      </w:r>
      <w:r>
        <w:instrText xml:space="preserve"> REF _Ref20921660 \n \h </w:instrText>
      </w:r>
      <w:r>
        <w:fldChar w:fldCharType="separate"/>
      </w:r>
      <w:r w:rsidR="00117788">
        <w:t>[3]</w:t>
      </w:r>
      <w:r>
        <w:fldChar w:fldCharType="end"/>
      </w:r>
      <w:r>
        <w:t>, a rectangular</w:t>
      </w:r>
      <w:r w:rsidR="00CB6BC8">
        <w:t xml:space="preserve"> spatial correlation sampling grid inside the disc with equal step size of </w:t>
      </w:r>
      <w:r w:rsidR="00427318" w:rsidRPr="00427318">
        <w:rPr>
          <w:rFonts w:ascii="Symbol" w:hAnsi="Symbol"/>
        </w:rPr>
        <w:t></w:t>
      </w:r>
      <w:r w:rsidR="00427318" w:rsidRPr="008B722F">
        <w:t>x</w:t>
      </w:r>
      <w:r w:rsidR="00427318" w:rsidRPr="00427318">
        <w:t>=</w:t>
      </w:r>
      <w:r w:rsidR="00427318" w:rsidRPr="00427318">
        <w:rPr>
          <w:rFonts w:ascii="Symbol" w:hAnsi="Symbol"/>
        </w:rPr>
        <w:t></w:t>
      </w:r>
      <w:r w:rsidR="00427318" w:rsidRPr="008B722F">
        <w:t>y</w:t>
      </w:r>
      <w:r w:rsidR="00427318" w:rsidRPr="00427318">
        <w:t>=0.1</w:t>
      </w:r>
      <w:r w:rsidR="00427318" w:rsidRPr="00427318">
        <w:rPr>
          <w:rFonts w:ascii="Symbol" w:hAnsi="Symbol"/>
        </w:rPr>
        <w:t></w:t>
      </w:r>
      <w:r w:rsidR="008B722F">
        <w:rPr>
          <w:rFonts w:ascii="Symbol" w:hAnsi="Symbol"/>
        </w:rPr>
        <w:t></w:t>
      </w:r>
      <w:r w:rsidR="008B722F">
        <w:t xml:space="preserve">was agreed. Such sampling </w:t>
      </w:r>
      <w:r w:rsidR="00F9531F">
        <w:t xml:space="preserve">can </w:t>
      </w:r>
      <w:r w:rsidR="00F02255">
        <w:t xml:space="preserve">result in </w:t>
      </w:r>
      <w:proofErr w:type="gramStart"/>
      <w:r w:rsidR="00AA7C08">
        <w:t>a large number of</w:t>
      </w:r>
      <w:proofErr w:type="gramEnd"/>
      <w:r w:rsidR="00AA7C08">
        <w:t xml:space="preserve"> possible combinations </w:t>
      </w:r>
      <w:r w:rsidR="00965FFF">
        <w:t>to analyse</w:t>
      </w:r>
      <w:r w:rsidR="008F6D7A">
        <w:t xml:space="preserve"> for Option 6</w:t>
      </w:r>
      <w:r w:rsidR="00965FFF">
        <w:t xml:space="preserve">. </w:t>
      </w:r>
      <w:r w:rsidR="00A60F98">
        <w:t>We therefore compared analyses for different channel models and two different pro</w:t>
      </w:r>
      <w:r w:rsidR="008153C4">
        <w:t>be configurations</w:t>
      </w:r>
      <w:r w:rsidR="00AC71D7">
        <w:t xml:space="preserve"> for three different s</w:t>
      </w:r>
      <w:r w:rsidR="000A4016">
        <w:t xml:space="preserve">ampling steps of </w:t>
      </w:r>
      <w:r w:rsidR="000A4016" w:rsidRPr="00427318">
        <w:t>0.1</w:t>
      </w:r>
      <w:r w:rsidR="000A4016" w:rsidRPr="00427318">
        <w:rPr>
          <w:rFonts w:ascii="Symbol" w:hAnsi="Symbol"/>
        </w:rPr>
        <w:t></w:t>
      </w:r>
      <w:r w:rsidR="000A4016">
        <w:t xml:space="preserve">, </w:t>
      </w:r>
      <w:r w:rsidR="000A4016" w:rsidRPr="00427318">
        <w:t>0.1</w:t>
      </w:r>
      <w:r w:rsidR="000A4016">
        <w:t>5</w:t>
      </w:r>
      <w:r w:rsidR="000A4016" w:rsidRPr="00427318">
        <w:rPr>
          <w:rFonts w:ascii="Symbol" w:hAnsi="Symbol"/>
        </w:rPr>
        <w:t></w:t>
      </w:r>
      <w:r w:rsidR="000A4016">
        <w:t xml:space="preserve">, and </w:t>
      </w:r>
      <w:r w:rsidR="000A4016" w:rsidRPr="00427318">
        <w:t>0.</w:t>
      </w:r>
      <w:r w:rsidR="000A4016">
        <w:t>25</w:t>
      </w:r>
      <w:r w:rsidR="000A4016" w:rsidRPr="00427318">
        <w:rPr>
          <w:rFonts w:ascii="Symbol" w:hAnsi="Symbol"/>
        </w:rPr>
        <w:t></w:t>
      </w:r>
      <w:r w:rsidR="008F6D7A">
        <w:rPr>
          <w:rFonts w:ascii="Symbol" w:hAnsi="Symbol"/>
        </w:rPr>
        <w:t></w:t>
      </w:r>
      <w:r w:rsidR="008F6D7A">
        <w:t xml:space="preserve">summarized in </w:t>
      </w:r>
      <w:r w:rsidR="006C27CD">
        <w:fldChar w:fldCharType="begin"/>
      </w:r>
      <w:r w:rsidR="006C27CD">
        <w:instrText xml:space="preserve"> REF _Ref20924712 \h </w:instrText>
      </w:r>
      <w:r w:rsidR="006C27CD">
        <w:fldChar w:fldCharType="separate"/>
      </w:r>
      <w:r w:rsidR="00117788">
        <w:t xml:space="preserve">Figure </w:t>
      </w:r>
      <w:r w:rsidR="00117788">
        <w:rPr>
          <w:noProof/>
        </w:rPr>
        <w:t>5</w:t>
      </w:r>
      <w:r w:rsidR="006C27CD">
        <w:fldChar w:fldCharType="end"/>
      </w:r>
      <w:r w:rsidR="006C27CD">
        <w:t>.</w:t>
      </w:r>
    </w:p>
    <w:p w14:paraId="6EF0A644" w14:textId="0A71C067" w:rsidR="00965FFF" w:rsidRDefault="00CB5CFA" w:rsidP="00F845F2">
      <w:pPr>
        <w:spacing w:after="0"/>
        <w:jc w:val="right"/>
        <w:rPr>
          <w:noProof/>
        </w:rPr>
      </w:pPr>
      <w:r>
        <w:rPr>
          <w:noProof/>
        </w:rPr>
        <w:drawing>
          <wp:inline distT="0" distB="0" distL="0" distR="0" wp14:anchorId="1F4307ED" wp14:editId="0F6B79B3">
            <wp:extent cx="2743200" cy="2055767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5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71D7" w:rsidRPr="00AC71D7">
        <w:rPr>
          <w:noProof/>
        </w:rPr>
        <w:t xml:space="preserve"> </w:t>
      </w:r>
      <w:r w:rsidR="00AC71D7">
        <w:rPr>
          <w:noProof/>
        </w:rPr>
        <w:drawing>
          <wp:inline distT="0" distB="0" distL="0" distR="0" wp14:anchorId="33FBB02C" wp14:editId="59A25310">
            <wp:extent cx="2743200" cy="2055767"/>
            <wp:effectExtent l="0" t="0" r="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5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71D7">
        <w:rPr>
          <w:noProof/>
        </w:rPr>
        <w:t xml:space="preserve"> </w:t>
      </w:r>
      <w:r w:rsidR="00A60F98">
        <w:rPr>
          <w:noProof/>
        </w:rPr>
        <w:drawing>
          <wp:inline distT="0" distB="0" distL="0" distR="0" wp14:anchorId="1BB1AA99" wp14:editId="1474661F">
            <wp:extent cx="2743200" cy="2055767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5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71D7" w:rsidRPr="00AC71D7">
        <w:rPr>
          <w:noProof/>
        </w:rPr>
        <w:t xml:space="preserve"> </w:t>
      </w:r>
      <w:r w:rsidR="00AC71D7">
        <w:rPr>
          <w:noProof/>
        </w:rPr>
        <w:drawing>
          <wp:inline distT="0" distB="0" distL="0" distR="0" wp14:anchorId="1D96E28F" wp14:editId="407E36EE">
            <wp:extent cx="2743200" cy="2055767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5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EF075" w14:textId="3BE5A6FB" w:rsidR="008F6D7A" w:rsidRPr="00455F05" w:rsidRDefault="008F6D7A" w:rsidP="008F6D7A">
      <w:pPr>
        <w:pStyle w:val="Caption"/>
        <w:jc w:val="center"/>
      </w:pPr>
      <w:bookmarkStart w:id="9" w:name="_Ref20924712"/>
      <w:bookmarkStart w:id="10" w:name="_Ref209247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7788">
        <w:rPr>
          <w:noProof/>
        </w:rPr>
        <w:t>5</w:t>
      </w:r>
      <w:r>
        <w:fldChar w:fldCharType="end"/>
      </w:r>
      <w:bookmarkEnd w:id="9"/>
      <w:r>
        <w:t>:</w:t>
      </w:r>
      <w:r>
        <w:rPr>
          <w:noProof/>
        </w:rPr>
        <w:t xml:space="preserve"> Effect of sampling grid on analyses</w:t>
      </w:r>
      <w:bookmarkEnd w:id="10"/>
    </w:p>
    <w:p w14:paraId="173023C9" w14:textId="77777777" w:rsidR="00F845F2" w:rsidRDefault="00F845F2" w:rsidP="0073497C">
      <w:pPr>
        <w:rPr>
          <w:color w:val="3B3838"/>
          <w:lang w:val="en-US" w:eastAsia="zh-CN"/>
        </w:rPr>
      </w:pPr>
    </w:p>
    <w:p w14:paraId="6EAD52EA" w14:textId="66DBBEB5" w:rsidR="009607A4" w:rsidRDefault="006C27CD" w:rsidP="0073497C">
      <w:pPr>
        <w:rPr>
          <w:color w:val="3B3838"/>
          <w:lang w:val="en-US" w:eastAsia="zh-CN"/>
        </w:rPr>
      </w:pPr>
      <w:r>
        <w:rPr>
          <w:color w:val="3B3838"/>
          <w:lang w:val="en-US" w:eastAsia="zh-CN"/>
        </w:rPr>
        <w:t xml:space="preserve">The results show that </w:t>
      </w:r>
      <w:r w:rsidR="00CF7545">
        <w:rPr>
          <w:color w:val="3B3838"/>
          <w:lang w:val="en-US" w:eastAsia="zh-CN"/>
        </w:rPr>
        <w:t xml:space="preserve">a rectangular grid with </w:t>
      </w:r>
      <w:r w:rsidR="00CF7545" w:rsidRPr="00427318">
        <w:rPr>
          <w:rFonts w:ascii="Symbol" w:hAnsi="Symbol"/>
        </w:rPr>
        <w:t></w:t>
      </w:r>
      <w:r w:rsidR="00CF7545" w:rsidRPr="008B722F">
        <w:t>x</w:t>
      </w:r>
      <w:r w:rsidR="00CF7545" w:rsidRPr="00427318">
        <w:t>=</w:t>
      </w:r>
      <w:r w:rsidR="00CF7545" w:rsidRPr="00427318">
        <w:rPr>
          <w:rFonts w:ascii="Symbol" w:hAnsi="Symbol"/>
        </w:rPr>
        <w:t></w:t>
      </w:r>
      <w:r w:rsidR="00CF7545" w:rsidRPr="008B722F">
        <w:t>y</w:t>
      </w:r>
      <w:r w:rsidR="00956E62">
        <w:t xml:space="preserve"> of </w:t>
      </w:r>
      <w:r w:rsidR="00CF7545" w:rsidRPr="00427318">
        <w:t>0.</w:t>
      </w:r>
      <w:r w:rsidR="00CF7545">
        <w:t>25</w:t>
      </w:r>
      <w:r w:rsidR="00CF7545" w:rsidRPr="00427318">
        <w:rPr>
          <w:rFonts w:ascii="Symbol" w:hAnsi="Symbol"/>
        </w:rPr>
        <w:t></w:t>
      </w:r>
      <w:r w:rsidR="00CF7545" w:rsidRPr="00CF7545">
        <w:rPr>
          <w:color w:val="3B3838"/>
          <w:lang w:val="en-US" w:eastAsia="zh-CN"/>
        </w:rPr>
        <w:t xml:space="preserve"> </w:t>
      </w:r>
      <w:r w:rsidR="00CF7545">
        <w:rPr>
          <w:color w:val="3B3838"/>
          <w:lang w:val="en-US" w:eastAsia="zh-CN"/>
        </w:rPr>
        <w:t>seems sufficient.</w:t>
      </w:r>
    </w:p>
    <w:p w14:paraId="06178DD7" w14:textId="654C2C9D" w:rsidR="00FF2741" w:rsidRDefault="00FF2741" w:rsidP="00FF2741">
      <w:pPr>
        <w:pStyle w:val="Caption"/>
        <w:rPr>
          <w:color w:val="3B3838"/>
          <w:lang w:val="en-US" w:eastAsia="zh-CN"/>
        </w:rPr>
      </w:pPr>
      <w:bookmarkStart w:id="11" w:name="_Ref2092488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17788">
        <w:rPr>
          <w:noProof/>
        </w:rPr>
        <w:t>2</w:t>
      </w:r>
      <w:r>
        <w:fldChar w:fldCharType="end"/>
      </w:r>
      <w:r>
        <w:t>: For Option 6,</w:t>
      </w:r>
      <w:r w:rsidRPr="00FF2741">
        <w:t xml:space="preserve"> </w:t>
      </w:r>
      <w:r>
        <w:t xml:space="preserve">analyses </w:t>
      </w:r>
      <w:r w:rsidR="00F86B0F">
        <w:t xml:space="preserve">shall use a </w:t>
      </w:r>
      <w:r>
        <w:t xml:space="preserve">rectangular spatial correlation sampling grid inside the disc with step size of </w:t>
      </w:r>
      <w:r w:rsidRPr="00427318">
        <w:rPr>
          <w:rFonts w:ascii="Symbol" w:hAnsi="Symbol"/>
        </w:rPr>
        <w:t></w:t>
      </w:r>
      <w:r w:rsidRPr="008B722F">
        <w:t>x</w:t>
      </w:r>
      <w:r w:rsidRPr="00427318">
        <w:t>=</w:t>
      </w:r>
      <w:r w:rsidRPr="00427318">
        <w:rPr>
          <w:rFonts w:ascii="Symbol" w:hAnsi="Symbol"/>
        </w:rPr>
        <w:t></w:t>
      </w:r>
      <w:r w:rsidRPr="008B722F">
        <w:t>y</w:t>
      </w:r>
      <w:r w:rsidR="00F86B0F">
        <w:t>≤</w:t>
      </w:r>
      <w:r w:rsidRPr="00427318">
        <w:t>0.</w:t>
      </w:r>
      <w:r w:rsidR="00956E62">
        <w:t>25</w:t>
      </w:r>
      <w:r w:rsidRPr="00427318">
        <w:rPr>
          <w:rFonts w:ascii="Symbol" w:hAnsi="Symbol"/>
        </w:rPr>
        <w:t></w:t>
      </w:r>
      <w:bookmarkEnd w:id="11"/>
    </w:p>
    <w:bookmarkEnd w:id="2"/>
    <w:p w14:paraId="52060332" w14:textId="77777777" w:rsidR="00F845F2" w:rsidRDefault="00F845F2">
      <w:pPr>
        <w:spacing w:after="0"/>
        <w:rPr>
          <w:rFonts w:ascii="Arial" w:hAnsi="Arial"/>
          <w:sz w:val="36"/>
        </w:rPr>
      </w:pPr>
      <w:r>
        <w:br w:type="page"/>
      </w:r>
    </w:p>
    <w:p w14:paraId="35952390" w14:textId="18FD8C8F" w:rsidR="008B0529" w:rsidRDefault="0053435C" w:rsidP="0053435C">
      <w:pPr>
        <w:pStyle w:val="Heading1"/>
        <w:ind w:left="567" w:hanging="567"/>
      </w:pPr>
      <w:r>
        <w:lastRenderedPageBreak/>
        <w:t>Conclusion</w:t>
      </w:r>
    </w:p>
    <w:p w14:paraId="35952391" w14:textId="77003DC1" w:rsidR="008B0529" w:rsidRDefault="0053435C" w:rsidP="008B0529">
      <w:r>
        <w:t>The following observations and proposals were made in this contribution</w:t>
      </w:r>
    </w:p>
    <w:p w14:paraId="5F4E1F34" w14:textId="1823DACA" w:rsidR="00956E62" w:rsidRPr="009B3F9B" w:rsidRDefault="00956E62" w:rsidP="008B0529">
      <w:pPr>
        <w:rPr>
          <w:b/>
        </w:rPr>
      </w:pPr>
      <w:r w:rsidRPr="009B3F9B">
        <w:rPr>
          <w:b/>
        </w:rPr>
        <w:fldChar w:fldCharType="begin"/>
      </w:r>
      <w:r w:rsidRPr="009B3F9B">
        <w:rPr>
          <w:b/>
        </w:rPr>
        <w:instrText xml:space="preserve"> REF _Ref20924875 \h  \* MERGEFORMAT </w:instrText>
      </w:r>
      <w:r w:rsidRPr="009B3F9B">
        <w:rPr>
          <w:b/>
        </w:rPr>
      </w:r>
      <w:r w:rsidRPr="009B3F9B">
        <w:rPr>
          <w:b/>
        </w:rPr>
        <w:fldChar w:fldCharType="separate"/>
      </w:r>
      <w:r w:rsidR="00117788" w:rsidRPr="00117788">
        <w:rPr>
          <w:b/>
        </w:rPr>
        <w:t xml:space="preserve">Observation </w:t>
      </w:r>
      <w:r w:rsidR="00117788" w:rsidRPr="00117788">
        <w:rPr>
          <w:b/>
          <w:noProof/>
        </w:rPr>
        <w:t>1</w:t>
      </w:r>
      <w:r w:rsidR="00117788" w:rsidRPr="00117788">
        <w:rPr>
          <w:b/>
        </w:rPr>
        <w:t>: The weighted RMS correlation error behaviour is very similar when comparing Option 5 with Option 6. Generally, the weighted RMS correlation error is lower for Option 6 than Option 5.</w:t>
      </w:r>
      <w:r w:rsidRPr="009B3F9B">
        <w:rPr>
          <w:b/>
        </w:rPr>
        <w:fldChar w:fldCharType="end"/>
      </w:r>
    </w:p>
    <w:p w14:paraId="5C553F7D" w14:textId="3E0F3638" w:rsidR="00956E62" w:rsidRPr="009B3F9B" w:rsidRDefault="00956E62" w:rsidP="008B0529">
      <w:pPr>
        <w:rPr>
          <w:b/>
        </w:rPr>
      </w:pPr>
      <w:r w:rsidRPr="009B3F9B">
        <w:rPr>
          <w:b/>
        </w:rPr>
        <w:fldChar w:fldCharType="begin"/>
      </w:r>
      <w:r w:rsidRPr="009B3F9B">
        <w:rPr>
          <w:b/>
        </w:rPr>
        <w:instrText xml:space="preserve"> REF _Ref20924882 \h  \* MERGEFORMAT </w:instrText>
      </w:r>
      <w:r w:rsidRPr="009B3F9B">
        <w:rPr>
          <w:b/>
        </w:rPr>
      </w:r>
      <w:r w:rsidRPr="009B3F9B">
        <w:rPr>
          <w:b/>
        </w:rPr>
        <w:fldChar w:fldCharType="separate"/>
      </w:r>
      <w:r w:rsidR="00117788" w:rsidRPr="00117788">
        <w:rPr>
          <w:b/>
        </w:rPr>
        <w:t xml:space="preserve">Proposal </w:t>
      </w:r>
      <w:r w:rsidR="00117788" w:rsidRPr="00117788">
        <w:rPr>
          <w:b/>
          <w:noProof/>
        </w:rPr>
        <w:t>1</w:t>
      </w:r>
      <w:r w:rsidR="00117788" w:rsidRPr="00117788">
        <w:rPr>
          <w:b/>
        </w:rPr>
        <w:t>: Base the weighted RMS correlation error for the system design purposes on Option 6 instead of Option 5.</w:t>
      </w:r>
      <w:r w:rsidRPr="009B3F9B">
        <w:rPr>
          <w:b/>
        </w:rPr>
        <w:fldChar w:fldCharType="end"/>
      </w:r>
    </w:p>
    <w:p w14:paraId="2B8063A6" w14:textId="6119C1A8" w:rsidR="00956E62" w:rsidRPr="00117788" w:rsidRDefault="00956E62" w:rsidP="008B0529">
      <w:pPr>
        <w:rPr>
          <w:b/>
        </w:rPr>
      </w:pPr>
      <w:r w:rsidRPr="00117788">
        <w:rPr>
          <w:b/>
        </w:rPr>
        <w:fldChar w:fldCharType="begin"/>
      </w:r>
      <w:r w:rsidRPr="00117788">
        <w:rPr>
          <w:b/>
        </w:rPr>
        <w:instrText xml:space="preserve"> REF _Ref20924888 \h  \* MERGEFORMAT </w:instrText>
      </w:r>
      <w:r w:rsidRPr="00117788">
        <w:rPr>
          <w:b/>
        </w:rPr>
      </w:r>
      <w:r w:rsidRPr="00117788">
        <w:rPr>
          <w:b/>
        </w:rPr>
        <w:fldChar w:fldCharType="separate"/>
      </w:r>
      <w:r w:rsidR="00117788" w:rsidRPr="00117788">
        <w:rPr>
          <w:b/>
        </w:rPr>
        <w:t xml:space="preserve">Proposal </w:t>
      </w:r>
      <w:r w:rsidR="00117788" w:rsidRPr="00117788">
        <w:rPr>
          <w:b/>
          <w:noProof/>
        </w:rPr>
        <w:t>2</w:t>
      </w:r>
      <w:r w:rsidR="00117788" w:rsidRPr="00117788">
        <w:rPr>
          <w:b/>
        </w:rPr>
        <w:t xml:space="preserve">: For Option 6, analyses shall use a rectangular spatial correlation sampling grid inside the disc with step size of </w:t>
      </w:r>
      <w:r w:rsidR="00117788" w:rsidRPr="00117788">
        <w:rPr>
          <w:rFonts w:ascii="Symbol" w:hAnsi="Symbol"/>
          <w:b/>
        </w:rPr>
        <w:t></w:t>
      </w:r>
      <w:r w:rsidR="00117788" w:rsidRPr="00117788">
        <w:rPr>
          <w:b/>
        </w:rPr>
        <w:t>x</w:t>
      </w:r>
      <w:r w:rsidR="00117788" w:rsidRPr="00117788">
        <w:rPr>
          <w:rFonts w:ascii="Symbol" w:hAnsi="Symbol"/>
          <w:b/>
        </w:rPr>
        <w:t>=</w:t>
      </w:r>
      <w:r w:rsidR="00117788" w:rsidRPr="00117788">
        <w:rPr>
          <w:rFonts w:ascii="Symbol" w:hAnsi="Symbol"/>
          <w:b/>
        </w:rPr>
        <w:t></w:t>
      </w:r>
      <w:r w:rsidR="00117788" w:rsidRPr="00117788">
        <w:rPr>
          <w:b/>
        </w:rPr>
        <w:t>y≤0.25</w:t>
      </w:r>
      <w:r w:rsidR="00117788" w:rsidRPr="00117788">
        <w:rPr>
          <w:rFonts w:ascii="Symbol" w:hAnsi="Symbol"/>
          <w:b/>
        </w:rPr>
        <w:t></w:t>
      </w:r>
      <w:r w:rsidRPr="00117788">
        <w:rPr>
          <w:b/>
        </w:rPr>
        <w:fldChar w:fldCharType="end"/>
      </w: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35952393" w14:textId="5D9DC123" w:rsidR="000547AB" w:rsidRDefault="00AC2490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20921443"/>
      <w:r w:rsidRPr="00AC2490">
        <w:t>R4-1906829</w:t>
      </w:r>
      <w:r w:rsidR="002F72F6">
        <w:t xml:space="preserve">, </w:t>
      </w:r>
      <w:r w:rsidR="002F72F6" w:rsidRPr="002F72F6">
        <w:t>On 2D NR FR1 MPAC Implementations</w:t>
      </w:r>
      <w:r w:rsidR="002F72F6">
        <w:t xml:space="preserve">, </w:t>
      </w:r>
      <w:r w:rsidR="0025597F" w:rsidRPr="0025597F">
        <w:t>Keysight</w:t>
      </w:r>
      <w:r w:rsidR="0025597F">
        <w:t xml:space="preserve"> Technologies, </w:t>
      </w:r>
      <w:r w:rsidR="002F633B" w:rsidRPr="002F633B">
        <w:t>3GPP TSG-RAN WG4 Meeting #91</w:t>
      </w:r>
      <w:r w:rsidR="00D9114D">
        <w:t>, May 2019</w:t>
      </w:r>
      <w:bookmarkEnd w:id="12"/>
    </w:p>
    <w:p w14:paraId="557151C6" w14:textId="75D4CFE6" w:rsidR="001E3FE9" w:rsidRDefault="001E3FE9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3" w:name="_Ref20922218"/>
      <w:r w:rsidRPr="001E3FE9">
        <w:t>R4-1909728</w:t>
      </w:r>
      <w:r>
        <w:t xml:space="preserve">, </w:t>
      </w:r>
      <w:r w:rsidR="007163CF" w:rsidRPr="007163CF">
        <w:t>System implementation of FR1 2D MPAC</w:t>
      </w:r>
      <w:r w:rsidR="007163CF">
        <w:t xml:space="preserve">, Keysight Technologies, </w:t>
      </w:r>
      <w:r w:rsidR="00543F48" w:rsidRPr="00543F48">
        <w:t>3GPP TSG-RAN WG4 #92</w:t>
      </w:r>
      <w:r w:rsidR="00543F48">
        <w:t>, August 2019</w:t>
      </w:r>
      <w:bookmarkEnd w:id="13"/>
    </w:p>
    <w:p w14:paraId="6F6AD6AD" w14:textId="5C42D7E8" w:rsidR="00CB2571" w:rsidRPr="00052390" w:rsidRDefault="00973ED0" w:rsidP="00956E6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4" w:name="_Ref20921660"/>
      <w:r w:rsidRPr="00973ED0">
        <w:t>R4-1906111</w:t>
      </w:r>
      <w:r>
        <w:t xml:space="preserve">, </w:t>
      </w:r>
      <w:r w:rsidRPr="00973ED0">
        <w:t>WF on NR MIMO OTA</w:t>
      </w:r>
      <w:r>
        <w:t xml:space="preserve">, </w:t>
      </w:r>
      <w:r w:rsidR="003A2579" w:rsidRPr="003A2579">
        <w:t>CAICT, Spirent, vivo, Apple, SGS</w:t>
      </w:r>
      <w:r w:rsidR="003A2579">
        <w:t xml:space="preserve">, </w:t>
      </w:r>
      <w:r w:rsidR="003A2579" w:rsidRPr="003A2579">
        <w:t>3GPP TSG-RAN WG4 Meeting #91</w:t>
      </w:r>
      <w:r w:rsidR="003A2579">
        <w:t>, May 2019</w:t>
      </w:r>
      <w:bookmarkEnd w:id="14"/>
    </w:p>
    <w:sectPr w:rsidR="00CB2571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93E2A" w14:textId="77777777" w:rsidR="0023596E" w:rsidRDefault="0023596E">
      <w:r>
        <w:separator/>
      </w:r>
    </w:p>
  </w:endnote>
  <w:endnote w:type="continuationSeparator" w:id="0">
    <w:p w14:paraId="64CB1B94" w14:textId="77777777" w:rsidR="0023596E" w:rsidRDefault="0023596E">
      <w:r>
        <w:continuationSeparator/>
      </w:r>
    </w:p>
  </w:endnote>
  <w:endnote w:type="continuationNotice" w:id="1">
    <w:p w14:paraId="66A1FAB8" w14:textId="77777777" w:rsidR="0023596E" w:rsidRDefault="002359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EAD51" w14:textId="77777777" w:rsidR="0023596E" w:rsidRDefault="0023596E">
      <w:r>
        <w:separator/>
      </w:r>
    </w:p>
  </w:footnote>
  <w:footnote w:type="continuationSeparator" w:id="0">
    <w:p w14:paraId="2078325B" w14:textId="77777777" w:rsidR="0023596E" w:rsidRDefault="0023596E">
      <w:r>
        <w:continuationSeparator/>
      </w:r>
    </w:p>
  </w:footnote>
  <w:footnote w:type="continuationNotice" w:id="1">
    <w:p w14:paraId="654CDE9D" w14:textId="77777777" w:rsidR="0023596E" w:rsidRDefault="002359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5D6A6D87"/>
    <w:multiLevelType w:val="hybridMultilevel"/>
    <w:tmpl w:val="6AFA753A"/>
    <w:lvl w:ilvl="0" w:tplc="8E2A661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7261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CCE28A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A68346">
      <w:start w:val="2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C259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282F0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68E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AF6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08A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B7588"/>
    <w:multiLevelType w:val="hybridMultilevel"/>
    <w:tmpl w:val="8328F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3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6"/>
  </w:num>
  <w:num w:numId="12">
    <w:abstractNumId w:val="11"/>
  </w:num>
  <w:num w:numId="13">
    <w:abstractNumId w:val="24"/>
  </w:num>
  <w:num w:numId="14">
    <w:abstractNumId w:val="32"/>
  </w:num>
  <w:num w:numId="15">
    <w:abstractNumId w:val="10"/>
  </w:num>
  <w:num w:numId="16">
    <w:abstractNumId w:val="31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30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5"/>
  </w:num>
  <w:num w:numId="32">
    <w:abstractNumId w:val="29"/>
  </w:num>
  <w:num w:numId="33">
    <w:abstractNumId w:val="34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28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419C"/>
    <w:rsid w:val="00036AF0"/>
    <w:rsid w:val="000379D6"/>
    <w:rsid w:val="000439E6"/>
    <w:rsid w:val="0004477C"/>
    <w:rsid w:val="0004678D"/>
    <w:rsid w:val="00052390"/>
    <w:rsid w:val="000528DC"/>
    <w:rsid w:val="00053CDC"/>
    <w:rsid w:val="000547AB"/>
    <w:rsid w:val="0005509D"/>
    <w:rsid w:val="00055873"/>
    <w:rsid w:val="00056560"/>
    <w:rsid w:val="0005725C"/>
    <w:rsid w:val="000606FD"/>
    <w:rsid w:val="00064500"/>
    <w:rsid w:val="000754CD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2EF9"/>
    <w:rsid w:val="000A4016"/>
    <w:rsid w:val="000A43B4"/>
    <w:rsid w:val="000B25D3"/>
    <w:rsid w:val="000C0592"/>
    <w:rsid w:val="000C2440"/>
    <w:rsid w:val="000C3463"/>
    <w:rsid w:val="000C640F"/>
    <w:rsid w:val="000D39C6"/>
    <w:rsid w:val="000D6B69"/>
    <w:rsid w:val="000D6CFC"/>
    <w:rsid w:val="000D7F14"/>
    <w:rsid w:val="000E24A4"/>
    <w:rsid w:val="00114DB9"/>
    <w:rsid w:val="001174D8"/>
    <w:rsid w:val="0011778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679BB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7D91"/>
    <w:rsid w:val="001D7F4A"/>
    <w:rsid w:val="001E1CF6"/>
    <w:rsid w:val="001E3FE9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596E"/>
    <w:rsid w:val="00236683"/>
    <w:rsid w:val="0023752C"/>
    <w:rsid w:val="00241A14"/>
    <w:rsid w:val="0025114C"/>
    <w:rsid w:val="00251340"/>
    <w:rsid w:val="00252AEA"/>
    <w:rsid w:val="00254246"/>
    <w:rsid w:val="00255905"/>
    <w:rsid w:val="0025597F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A98"/>
    <w:rsid w:val="00274E1A"/>
    <w:rsid w:val="0027758E"/>
    <w:rsid w:val="00277A09"/>
    <w:rsid w:val="00282213"/>
    <w:rsid w:val="00283DBA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2F633B"/>
    <w:rsid w:val="002F72F6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0C46"/>
    <w:rsid w:val="00353724"/>
    <w:rsid w:val="00353E42"/>
    <w:rsid w:val="0035725C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A2579"/>
    <w:rsid w:val="003B1087"/>
    <w:rsid w:val="003B1AA0"/>
    <w:rsid w:val="003B478A"/>
    <w:rsid w:val="003B5AB0"/>
    <w:rsid w:val="003C4291"/>
    <w:rsid w:val="003C47CE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318"/>
    <w:rsid w:val="00427B4E"/>
    <w:rsid w:val="00431287"/>
    <w:rsid w:val="004420B4"/>
    <w:rsid w:val="00444225"/>
    <w:rsid w:val="00455F05"/>
    <w:rsid w:val="00456C09"/>
    <w:rsid w:val="0046119F"/>
    <w:rsid w:val="0046266D"/>
    <w:rsid w:val="00466E59"/>
    <w:rsid w:val="004701D2"/>
    <w:rsid w:val="00470E49"/>
    <w:rsid w:val="00471B36"/>
    <w:rsid w:val="00473D9D"/>
    <w:rsid w:val="00474556"/>
    <w:rsid w:val="00474FBC"/>
    <w:rsid w:val="00476D28"/>
    <w:rsid w:val="0048200D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0174"/>
    <w:rsid w:val="004B27EC"/>
    <w:rsid w:val="004C2A16"/>
    <w:rsid w:val="004D0FD5"/>
    <w:rsid w:val="004D193E"/>
    <w:rsid w:val="004D5AE5"/>
    <w:rsid w:val="004E2B50"/>
    <w:rsid w:val="004E44A7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51E5"/>
    <w:rsid w:val="00517B81"/>
    <w:rsid w:val="00520CFC"/>
    <w:rsid w:val="00522C5E"/>
    <w:rsid w:val="005239FE"/>
    <w:rsid w:val="00525FAA"/>
    <w:rsid w:val="00526FA7"/>
    <w:rsid w:val="0053435C"/>
    <w:rsid w:val="00541EB9"/>
    <w:rsid w:val="00543311"/>
    <w:rsid w:val="00543F48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A7024"/>
    <w:rsid w:val="005C239F"/>
    <w:rsid w:val="005C2FD9"/>
    <w:rsid w:val="005C331B"/>
    <w:rsid w:val="005C4593"/>
    <w:rsid w:val="005E12CD"/>
    <w:rsid w:val="005E2985"/>
    <w:rsid w:val="005E2EEE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24AC"/>
    <w:rsid w:val="00692D77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27CD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3B9"/>
    <w:rsid w:val="0071466D"/>
    <w:rsid w:val="00714DD6"/>
    <w:rsid w:val="007162EF"/>
    <w:rsid w:val="007163C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15A1"/>
    <w:rsid w:val="0073497C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0194"/>
    <w:rsid w:val="007C65C7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6D6C"/>
    <w:rsid w:val="007F7064"/>
    <w:rsid w:val="00803E82"/>
    <w:rsid w:val="00804709"/>
    <w:rsid w:val="00807F76"/>
    <w:rsid w:val="008142CC"/>
    <w:rsid w:val="00814F64"/>
    <w:rsid w:val="008153C4"/>
    <w:rsid w:val="00816C9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56A42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20FE"/>
    <w:rsid w:val="008A6143"/>
    <w:rsid w:val="008B0529"/>
    <w:rsid w:val="008B5C74"/>
    <w:rsid w:val="008B722F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6D7A"/>
    <w:rsid w:val="008F7079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6E62"/>
    <w:rsid w:val="00957EF1"/>
    <w:rsid w:val="009607A4"/>
    <w:rsid w:val="00964105"/>
    <w:rsid w:val="00965FFF"/>
    <w:rsid w:val="00970A06"/>
    <w:rsid w:val="0097133C"/>
    <w:rsid w:val="00972528"/>
    <w:rsid w:val="00973ED0"/>
    <w:rsid w:val="0097539D"/>
    <w:rsid w:val="009767AC"/>
    <w:rsid w:val="00980E79"/>
    <w:rsid w:val="00982B7E"/>
    <w:rsid w:val="00983910"/>
    <w:rsid w:val="00984E5F"/>
    <w:rsid w:val="009913F6"/>
    <w:rsid w:val="00992B5F"/>
    <w:rsid w:val="00997A17"/>
    <w:rsid w:val="00997D88"/>
    <w:rsid w:val="009B3F9B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4577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0F98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31"/>
    <w:rsid w:val="00A80BEF"/>
    <w:rsid w:val="00A81B15"/>
    <w:rsid w:val="00A82056"/>
    <w:rsid w:val="00A85286"/>
    <w:rsid w:val="00A8536D"/>
    <w:rsid w:val="00A85DBC"/>
    <w:rsid w:val="00A91132"/>
    <w:rsid w:val="00A97CB6"/>
    <w:rsid w:val="00AA2818"/>
    <w:rsid w:val="00AA28BF"/>
    <w:rsid w:val="00AA3D6A"/>
    <w:rsid w:val="00AA42AF"/>
    <w:rsid w:val="00AA69E4"/>
    <w:rsid w:val="00AA7233"/>
    <w:rsid w:val="00AA7C08"/>
    <w:rsid w:val="00AB0C5E"/>
    <w:rsid w:val="00AB25ED"/>
    <w:rsid w:val="00AB32B3"/>
    <w:rsid w:val="00AB3F85"/>
    <w:rsid w:val="00AB4AC5"/>
    <w:rsid w:val="00AC2490"/>
    <w:rsid w:val="00AC6E03"/>
    <w:rsid w:val="00AC71D7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2CED"/>
    <w:rsid w:val="00B334B9"/>
    <w:rsid w:val="00B352D8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97E2F"/>
    <w:rsid w:val="00BA0D2D"/>
    <w:rsid w:val="00BA47FD"/>
    <w:rsid w:val="00BA5EFD"/>
    <w:rsid w:val="00BB2B4D"/>
    <w:rsid w:val="00BB39AA"/>
    <w:rsid w:val="00BB4346"/>
    <w:rsid w:val="00BB43B8"/>
    <w:rsid w:val="00BB53AC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86D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1AE7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A7C2C"/>
    <w:rsid w:val="00CB0D58"/>
    <w:rsid w:val="00CB2571"/>
    <w:rsid w:val="00CB29E4"/>
    <w:rsid w:val="00CB5BF2"/>
    <w:rsid w:val="00CB5CFA"/>
    <w:rsid w:val="00CB6BC8"/>
    <w:rsid w:val="00CC15A4"/>
    <w:rsid w:val="00CC28A9"/>
    <w:rsid w:val="00CC6580"/>
    <w:rsid w:val="00CC6FE0"/>
    <w:rsid w:val="00CD48C5"/>
    <w:rsid w:val="00CE0386"/>
    <w:rsid w:val="00CF0031"/>
    <w:rsid w:val="00CF0C99"/>
    <w:rsid w:val="00CF46D3"/>
    <w:rsid w:val="00CF61F2"/>
    <w:rsid w:val="00CF7280"/>
    <w:rsid w:val="00CF7545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64114"/>
    <w:rsid w:val="00D66813"/>
    <w:rsid w:val="00D70DBC"/>
    <w:rsid w:val="00D7306B"/>
    <w:rsid w:val="00D73201"/>
    <w:rsid w:val="00D73647"/>
    <w:rsid w:val="00D8307F"/>
    <w:rsid w:val="00D8465F"/>
    <w:rsid w:val="00D85B5D"/>
    <w:rsid w:val="00D90F93"/>
    <w:rsid w:val="00D9114D"/>
    <w:rsid w:val="00D91F54"/>
    <w:rsid w:val="00D93835"/>
    <w:rsid w:val="00D93AE3"/>
    <w:rsid w:val="00D9442D"/>
    <w:rsid w:val="00D94F8B"/>
    <w:rsid w:val="00D95235"/>
    <w:rsid w:val="00D9763F"/>
    <w:rsid w:val="00DA2D76"/>
    <w:rsid w:val="00DA66C3"/>
    <w:rsid w:val="00DB215A"/>
    <w:rsid w:val="00DB5E7F"/>
    <w:rsid w:val="00DC176A"/>
    <w:rsid w:val="00DD0C2C"/>
    <w:rsid w:val="00DD0F6E"/>
    <w:rsid w:val="00DD1C07"/>
    <w:rsid w:val="00DD4BF9"/>
    <w:rsid w:val="00DE07C4"/>
    <w:rsid w:val="00DE0E3E"/>
    <w:rsid w:val="00DE2633"/>
    <w:rsid w:val="00DF1AE6"/>
    <w:rsid w:val="00E038CE"/>
    <w:rsid w:val="00E03F11"/>
    <w:rsid w:val="00E0463C"/>
    <w:rsid w:val="00E04A1B"/>
    <w:rsid w:val="00E04D68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42B3"/>
    <w:rsid w:val="00E70407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6615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0815"/>
    <w:rsid w:val="00EF325F"/>
    <w:rsid w:val="00EF32A7"/>
    <w:rsid w:val="00EF5D8B"/>
    <w:rsid w:val="00EF6BCD"/>
    <w:rsid w:val="00F01416"/>
    <w:rsid w:val="00F02255"/>
    <w:rsid w:val="00F030CA"/>
    <w:rsid w:val="00F04B9B"/>
    <w:rsid w:val="00F0557F"/>
    <w:rsid w:val="00F05DFF"/>
    <w:rsid w:val="00F072D8"/>
    <w:rsid w:val="00F10B79"/>
    <w:rsid w:val="00F11C11"/>
    <w:rsid w:val="00F12D23"/>
    <w:rsid w:val="00F15074"/>
    <w:rsid w:val="00F15855"/>
    <w:rsid w:val="00F1709D"/>
    <w:rsid w:val="00F1745D"/>
    <w:rsid w:val="00F229D7"/>
    <w:rsid w:val="00F26554"/>
    <w:rsid w:val="00F30653"/>
    <w:rsid w:val="00F3413D"/>
    <w:rsid w:val="00F37710"/>
    <w:rsid w:val="00F63B69"/>
    <w:rsid w:val="00F7184A"/>
    <w:rsid w:val="00F77EB0"/>
    <w:rsid w:val="00F81AC1"/>
    <w:rsid w:val="00F83415"/>
    <w:rsid w:val="00F845F2"/>
    <w:rsid w:val="00F86B0F"/>
    <w:rsid w:val="00F91F8F"/>
    <w:rsid w:val="00F9531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1A2A"/>
    <w:rsid w:val="00FD446A"/>
    <w:rsid w:val="00FD7A87"/>
    <w:rsid w:val="00FE1522"/>
    <w:rsid w:val="00FE6645"/>
    <w:rsid w:val="00FE75EF"/>
    <w:rsid w:val="00FF04B3"/>
    <w:rsid w:val="00FF2741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9523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25FAA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4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3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368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48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27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05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192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75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2542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218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333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5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47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png"/><Relationship Id="rId3" Type="http://schemas.openxmlformats.org/officeDocument/2006/relationships/customXml" Target="../customXml/item2.xml"/><Relationship Id="rId21" Type="http://schemas.openxmlformats.org/officeDocument/2006/relationships/image" Target="media/image7.pn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3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23" Type="http://schemas.openxmlformats.org/officeDocument/2006/relationships/image" Target="media/image9.png"/><Relationship Id="rId10" Type="http://schemas.openxmlformats.org/officeDocument/2006/relationships/footnotes" Target="footnotes.xml"/><Relationship Id="rId19" Type="http://schemas.openxmlformats.org/officeDocument/2006/relationships/image" Target="media/image5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10.emf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878f5c59-aec9-459c-acf8-8cf941473193"/>
    <ds:schemaRef ds:uri="http://schemas.microsoft.com/office/2006/metadata/properties"/>
    <ds:schemaRef ds:uri="http://schemas.openxmlformats.org/package/2006/metadata/core-properties"/>
    <ds:schemaRef ds:uri="bdd78157-346c-4767-bfdd-352789a5c5f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D085F5-2D51-439E-B238-7FDD3F01B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683</Words>
  <Characters>4273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2019-06-30T20:45:00Z</dcterms:created>
  <dcterms:modified xsi:type="dcterms:W3CDTF">2019-10-04T15:04:00Z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